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15D4" w14:textId="09FA8124" w:rsidR="00854F0B" w:rsidRPr="00EF1859" w:rsidRDefault="00ED247C" w:rsidP="00C646B6">
      <w:pPr>
        <w:pStyle w:val="Body"/>
        <w:rPr>
          <w:rFonts w:ascii="Calibri" w:eastAsia="Trebuchet MS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8FE78" wp14:editId="0B5A2DE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66700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5112"/>
        <w:gridCol w:w="3544"/>
      </w:tblGrid>
      <w:tr w:rsidR="00297FFB" w:rsidRPr="00AA21EF" w14:paraId="21A8CFBF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0052" w14:textId="77777777" w:rsidR="00B677A9" w:rsidRPr="00AA21EF" w:rsidRDefault="00B677A9" w:rsidP="00B677A9">
            <w:pPr>
              <w:pStyle w:val="Body"/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  <w:lang w:val="en-US"/>
              </w:rPr>
            </w:pPr>
            <w:r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  <w:lang w:val="en-US"/>
              </w:rPr>
              <w:t>Healthwatch Greenwich Ltd</w:t>
            </w:r>
          </w:p>
          <w:p w14:paraId="0EE927CE" w14:textId="3704F25A" w:rsidR="00EF1859" w:rsidRPr="00AA21EF" w:rsidRDefault="00E61DFD" w:rsidP="00ED247C">
            <w:pPr>
              <w:pStyle w:val="BodyA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</w:rPr>
              <w:t>Board</w:t>
            </w:r>
            <w:r w:rsidR="00B677A9"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</w:rPr>
              <w:t xml:space="preserve"> Me</w:t>
            </w:r>
            <w:r w:rsidR="00B677A9" w:rsidRPr="00AA21EF">
              <w:rPr>
                <w:rFonts w:ascii="Poppins" w:hAnsi="Poppins" w:cs="Poppins"/>
                <w:b/>
                <w:bCs/>
                <w:color w:val="FFFFFF"/>
                <w:spacing w:val="-2"/>
                <w:position w:val="-2"/>
                <w:sz w:val="24"/>
                <w:szCs w:val="24"/>
                <w:u w:color="FFFFFF"/>
              </w:rPr>
              <w:t>e</w:t>
            </w:r>
            <w:r w:rsidR="00B677A9" w:rsidRPr="00AA21EF">
              <w:rPr>
                <w:rFonts w:ascii="Poppins" w:hAnsi="Poppins" w:cs="Poppins"/>
                <w:b/>
                <w:bCs/>
                <w:color w:val="FFFFFF"/>
                <w:position w:val="-2"/>
                <w:sz w:val="24"/>
                <w:szCs w:val="24"/>
                <w:u w:color="FFFFFF"/>
              </w:rPr>
              <w:t xml:space="preserve">ting Minutes </w:t>
            </w:r>
            <w:r w:rsidR="00BE6CDC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– </w:t>
            </w:r>
            <w:r w:rsidR="00B677A9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CB6DF6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677A9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E7ED5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00CB6DF6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E6CDC" w:rsidRPr="00AA21EF">
              <w:rPr>
                <w:rStyle w:val="PageNumber"/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FOR PUBLICATION</w:t>
            </w:r>
          </w:p>
        </w:tc>
      </w:tr>
      <w:tr w:rsidR="00297FFB" w:rsidRPr="00AA21EF" w14:paraId="003E430E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97EB" w14:textId="12590DE1" w:rsidR="00297FFB" w:rsidRPr="00AA21EF" w:rsidRDefault="00407FC5" w:rsidP="00542B11">
            <w:pPr>
              <w:pStyle w:val="Body"/>
              <w:ind w:left="107"/>
              <w:rPr>
                <w:rFonts w:ascii="Poppins" w:hAnsi="Poppins" w:cs="Poppins"/>
                <w:color w:val="auto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1</w:t>
            </w:r>
            <w:r w:rsidR="006176DB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7</w:t>
            </w:r>
            <w:r w:rsidR="00907E7B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231A6A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0</w:t>
            </w:r>
            <w:r w:rsidR="006176DB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9</w:t>
            </w:r>
            <w:r w:rsidR="008A543F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/</w:t>
            </w:r>
            <w:r w:rsidR="00546343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  <w:r w:rsidR="00231A6A" w:rsidRPr="00AA21EF">
              <w:rPr>
                <w:rFonts w:ascii="Poppins" w:hAnsi="Poppins" w:cs="Poppins"/>
                <w:b/>
                <w:bCs/>
                <w:color w:val="auto"/>
                <w:spacing w:val="8"/>
                <w:sz w:val="24"/>
                <w:szCs w:val="24"/>
                <w:lang w:val="en-US"/>
              </w:rPr>
              <w:t>2</w:t>
            </w:r>
          </w:p>
        </w:tc>
        <w:tc>
          <w:tcPr>
            <w:tcW w:w="5112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01CB" w14:textId="3891A111" w:rsidR="00297FFB" w:rsidRPr="00AA21EF" w:rsidRDefault="00407FC5" w:rsidP="00542B11">
            <w:pPr>
              <w:pStyle w:val="Body"/>
              <w:ind w:left="109"/>
              <w:rPr>
                <w:rFonts w:ascii="Poppins" w:hAnsi="Poppins" w:cs="Poppins"/>
                <w:color w:val="auto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1000</w:t>
            </w:r>
            <w:r w:rsidR="00741BE2"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="00231A6A"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–</w:t>
            </w:r>
            <w:r w:rsidR="00741BE2"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 xml:space="preserve"> </w:t>
            </w:r>
            <w:r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1</w:t>
            </w:r>
            <w:r w:rsidR="006176DB"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2</w:t>
            </w:r>
            <w:r w:rsidRPr="00AA21EF">
              <w:rPr>
                <w:rFonts w:ascii="Poppins" w:hAnsi="Poppins" w:cs="Poppins"/>
                <w:b/>
                <w:bCs/>
                <w:color w:val="auto"/>
                <w:spacing w:val="1"/>
                <w:sz w:val="24"/>
                <w:szCs w:val="24"/>
                <w:lang w:val="en-US"/>
              </w:rPr>
              <w:t>00</w:t>
            </w:r>
          </w:p>
        </w:tc>
        <w:tc>
          <w:tcPr>
            <w:tcW w:w="354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B3FFF9" w:themeFill="accent6" w:themeFillTint="33"/>
            <w:tcMar>
              <w:top w:w="80" w:type="dxa"/>
              <w:left w:w="80" w:type="dxa"/>
              <w:bottom w:w="80" w:type="dxa"/>
              <w:right w:w="209" w:type="dxa"/>
            </w:tcMar>
          </w:tcPr>
          <w:p w14:paraId="2FD101C9" w14:textId="34E3B69A" w:rsidR="00297FFB" w:rsidRPr="00AA21EF" w:rsidRDefault="00407FC5" w:rsidP="00542B11">
            <w:pPr>
              <w:pStyle w:val="Body"/>
              <w:spacing w:line="260" w:lineRule="exact"/>
              <w:ind w:left="107"/>
              <w:rPr>
                <w:rFonts w:ascii="Poppins" w:hAnsi="Poppins" w:cs="Poppins"/>
                <w:color w:val="auto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>T</w:t>
            </w:r>
            <w:r w:rsidR="006176DB" w:rsidRPr="00AA21EF">
              <w:rPr>
                <w:rFonts w:ascii="Poppins" w:hAnsi="Poppins" w:cs="Poppins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>eams Meeting</w:t>
            </w:r>
            <w:r w:rsidRPr="00AA21EF">
              <w:rPr>
                <w:rFonts w:ascii="Poppins" w:hAnsi="Poppins" w:cs="Poppins"/>
                <w:b/>
                <w:bCs/>
                <w:color w:val="auto"/>
                <w:spacing w:val="7"/>
                <w:sz w:val="24"/>
                <w:szCs w:val="24"/>
                <w:lang w:val="en-US"/>
              </w:rPr>
              <w:t xml:space="preserve"> </w:t>
            </w:r>
          </w:p>
        </w:tc>
      </w:tr>
      <w:tr w:rsidR="00297FFB" w:rsidRPr="00AA21EF" w14:paraId="0EDBEAE5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A8DC" w14:textId="77777777" w:rsidR="00297FFB" w:rsidRPr="00AA21EF" w:rsidRDefault="00F60741" w:rsidP="00542B11">
            <w:pPr>
              <w:pStyle w:val="Body"/>
              <w:spacing w:before="52"/>
              <w:ind w:left="107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C</w:t>
            </w:r>
            <w:r w:rsidRPr="00AA21EF">
              <w:rPr>
                <w:rFonts w:ascii="Poppins" w:hAnsi="Poppins" w:cs="Poppins"/>
                <w:b/>
                <w:bCs/>
                <w:spacing w:val="9"/>
                <w:sz w:val="24"/>
                <w:szCs w:val="24"/>
                <w:lang w:val="en-US"/>
              </w:rPr>
              <w:t>h</w:t>
            </w: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a</w:t>
            </w:r>
            <w:r w:rsidRPr="00AA21EF">
              <w:rPr>
                <w:rFonts w:ascii="Poppins" w:hAnsi="Poppins" w:cs="Poppins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AA21EF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6A54" w14:textId="72AF2CFD" w:rsidR="002443F6" w:rsidRPr="002443F6" w:rsidRDefault="00010DDF" w:rsidP="002443F6">
            <w:pPr>
              <w:pStyle w:val="NoSpacing"/>
              <w:ind w:left="126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David Thompson</w:t>
            </w:r>
            <w:r w:rsidR="002443F6" w:rsidRPr="002443F6">
              <w:rPr>
                <w:rFonts w:ascii="Poppins" w:hAnsi="Poppins" w:cs="Poppins"/>
              </w:rPr>
              <w:t xml:space="preserve"> (</w:t>
            </w:r>
            <w:r>
              <w:rPr>
                <w:rFonts w:ascii="Poppins" w:hAnsi="Poppins" w:cs="Poppins"/>
              </w:rPr>
              <w:t>DT</w:t>
            </w:r>
            <w:r w:rsidR="002443F6" w:rsidRPr="002443F6">
              <w:rPr>
                <w:rFonts w:ascii="Poppins" w:hAnsi="Poppins" w:cs="Poppins"/>
              </w:rPr>
              <w:t xml:space="preserve">) </w:t>
            </w:r>
            <w:r>
              <w:rPr>
                <w:rFonts w:ascii="Poppins" w:hAnsi="Poppins" w:cs="Poppins"/>
              </w:rPr>
              <w:t>Co-Chair</w:t>
            </w:r>
          </w:p>
          <w:p w14:paraId="4E32D32B" w14:textId="17B183B4" w:rsidR="00297FFB" w:rsidRPr="00AA21EF" w:rsidRDefault="00297FFB" w:rsidP="007052DD">
            <w:pPr>
              <w:pStyle w:val="NoSpacing"/>
              <w:ind w:left="126"/>
              <w:rPr>
                <w:rFonts w:ascii="Poppins" w:hAnsi="Poppins" w:cs="Poppins"/>
                <w:sz w:val="24"/>
              </w:rPr>
            </w:pPr>
          </w:p>
        </w:tc>
      </w:tr>
      <w:tr w:rsidR="00297FFB" w:rsidRPr="00AA21EF" w14:paraId="0AFA5F85" w14:textId="77777777" w:rsidTr="000C6085">
        <w:trPr>
          <w:trHeight w:val="2061"/>
        </w:trPr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2C4" w14:textId="275B48CE" w:rsidR="00297FFB" w:rsidRPr="00AA21EF" w:rsidRDefault="00EF1859" w:rsidP="00542B11">
            <w:pPr>
              <w:pStyle w:val="Body"/>
              <w:ind w:left="107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AEB2" w14:textId="5433FBE4" w:rsidR="00297FFB" w:rsidRPr="00AA21EF" w:rsidRDefault="00EF1859" w:rsidP="00ED247C">
            <w:pPr>
              <w:pStyle w:val="Body"/>
              <w:spacing w:line="240" w:lineRule="exact"/>
              <w:ind w:left="126"/>
              <w:rPr>
                <w:rFonts w:ascii="Poppins" w:eastAsia="Trebuchet MS" w:hAnsi="Poppins" w:cs="Poppins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b/>
                <w:bCs/>
                <w:spacing w:val="7"/>
                <w:sz w:val="24"/>
                <w:szCs w:val="24"/>
                <w:lang w:val="en-US"/>
              </w:rPr>
              <w:t>Directors</w:t>
            </w:r>
            <w:r w:rsidR="00F60741" w:rsidRPr="00AA21EF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:</w:t>
            </w:r>
          </w:p>
          <w:p w14:paraId="5FDEA898" w14:textId="4F8326BE" w:rsidR="0024689F" w:rsidRPr="00AA21EF" w:rsidRDefault="0024689F" w:rsidP="0024689F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Anu Massey (AM) </w:t>
            </w:r>
            <w:r w:rsidR="000C6085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Co-Chair</w:t>
            </w:r>
          </w:p>
          <w:p w14:paraId="6C404142" w14:textId="3C87FE92" w:rsidR="00BC07C5" w:rsidRPr="00AA21EF" w:rsidRDefault="00BC07C5" w:rsidP="00BC07C5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</w:rPr>
              <w:t xml:space="preserve">David Thompson (DT) </w:t>
            </w:r>
            <w:r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Co-Chair</w:t>
            </w:r>
          </w:p>
          <w:p w14:paraId="7E91539C" w14:textId="77777777" w:rsidR="000C6085" w:rsidRPr="00AA21EF" w:rsidRDefault="000C6085" w:rsidP="000C6085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Lynne Gilchrist (LG)</w:t>
            </w:r>
            <w:r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 Board Member</w:t>
            </w:r>
          </w:p>
          <w:p w14:paraId="4DAF5855" w14:textId="7F0AE420" w:rsidR="004056CA" w:rsidRPr="00AA21EF" w:rsidRDefault="004056CA" w:rsidP="0024689F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</w:rPr>
              <w:t xml:space="preserve">Lola Kehinde (LK) – </w:t>
            </w:r>
            <w:r w:rsidR="00E61DFD" w:rsidRPr="00AA21EF">
              <w:rPr>
                <w:rFonts w:ascii="Poppins" w:hAnsi="Poppins" w:cs="Poppins"/>
                <w:spacing w:val="6"/>
                <w:sz w:val="24"/>
                <w:szCs w:val="24"/>
              </w:rPr>
              <w:t>Board</w:t>
            </w:r>
            <w:r w:rsidRPr="00AA21EF">
              <w:rPr>
                <w:rFonts w:ascii="Poppins" w:hAnsi="Poppins" w:cs="Poppins"/>
                <w:spacing w:val="6"/>
                <w:sz w:val="24"/>
                <w:szCs w:val="24"/>
              </w:rPr>
              <w:t xml:space="preserve"> Member</w:t>
            </w:r>
          </w:p>
          <w:p w14:paraId="5251AEC2" w14:textId="77777777" w:rsidR="00F45E88" w:rsidRPr="00AA21EF" w:rsidRDefault="00F45E88" w:rsidP="00F45E88">
            <w:pPr>
              <w:pStyle w:val="Body"/>
              <w:spacing w:line="240" w:lineRule="exact"/>
              <w:ind w:left="126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Dmytro Chupryna (DC) Board Member</w:t>
            </w:r>
          </w:p>
          <w:p w14:paraId="22AA2251" w14:textId="77777777" w:rsidR="00F45E88" w:rsidRPr="00AA21EF" w:rsidRDefault="00F45E88" w:rsidP="00F45E88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Tobi Aigbogun (TA) Board Member</w:t>
            </w:r>
          </w:p>
          <w:p w14:paraId="50D809BC" w14:textId="4625DF2C" w:rsidR="009738B0" w:rsidRPr="00AA21EF" w:rsidRDefault="00586F65" w:rsidP="00120B37">
            <w:pPr>
              <w:pStyle w:val="Body"/>
              <w:spacing w:line="240" w:lineRule="exact"/>
              <w:ind w:left="113"/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Bev Tanner (</w:t>
            </w:r>
            <w:r w:rsidR="00615272"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Pro-bono financial </w:t>
            </w:r>
            <w:r w:rsidR="00120B37"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advisor</w:t>
            </w: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)</w:t>
            </w:r>
            <w:r w:rsidRPr="00AA21EF">
              <w:rPr>
                <w:rFonts w:ascii="Poppins" w:hAnsi="Poppins" w:cs="Poppins"/>
                <w:spacing w:val="6"/>
                <w:sz w:val="24"/>
                <w:szCs w:val="24"/>
              </w:rPr>
              <w:t xml:space="preserve"> </w:t>
            </w:r>
          </w:p>
        </w:tc>
      </w:tr>
      <w:tr w:rsidR="00EF1859" w:rsidRPr="00AA21EF" w14:paraId="1EFAF250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648A" w14:textId="2E7A5B0F" w:rsidR="00EF1859" w:rsidRPr="00AA21EF" w:rsidRDefault="00030F36" w:rsidP="00542B11">
            <w:pPr>
              <w:pStyle w:val="Body"/>
              <w:ind w:left="107"/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</w:pPr>
            <w:r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 xml:space="preserve">Attending 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5B58" w14:textId="6E2E2937" w:rsidR="00C726CB" w:rsidRPr="00AA21EF" w:rsidRDefault="007342B4" w:rsidP="00E0064A">
            <w:pPr>
              <w:pStyle w:val="Body"/>
              <w:spacing w:line="240" w:lineRule="exact"/>
              <w:ind w:left="126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Joy Beishon</w:t>
            </w:r>
            <w:r w:rsidR="00EF1859"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 xml:space="preserve"> (</w:t>
            </w:r>
            <w:r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JB</w:t>
            </w:r>
            <w:r w:rsidR="00EF1859" w:rsidRPr="00AA21EF">
              <w:rPr>
                <w:rFonts w:ascii="Poppins" w:hAnsi="Poppins" w:cs="Poppins"/>
                <w:spacing w:val="6"/>
                <w:sz w:val="24"/>
                <w:szCs w:val="24"/>
                <w:lang w:val="en-US"/>
              </w:rPr>
              <w:t>) – Chief Executive</w:t>
            </w:r>
            <w:r w:rsidR="00C726CB" w:rsidRPr="00AA21E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  <w:p w14:paraId="4120B635" w14:textId="7CBEB49B" w:rsidR="00762DDC" w:rsidRPr="00AA21EF" w:rsidRDefault="00762DDC" w:rsidP="00B86234">
            <w:pPr>
              <w:pStyle w:val="Body"/>
              <w:spacing w:line="240" w:lineRule="exact"/>
              <w:ind w:left="126"/>
              <w:rPr>
                <w:rFonts w:ascii="Poppins" w:hAnsi="Poppins" w:cs="Poppins"/>
                <w:spacing w:val="6"/>
                <w:sz w:val="24"/>
                <w:szCs w:val="24"/>
              </w:rPr>
            </w:pPr>
          </w:p>
        </w:tc>
      </w:tr>
      <w:tr w:rsidR="00297FFB" w:rsidRPr="00AA21EF" w14:paraId="37B24EF6" w14:textId="77777777" w:rsidTr="00AA21EF">
        <w:tc>
          <w:tcPr>
            <w:tcW w:w="1729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2C36" w14:textId="77777777" w:rsidR="00297FFB" w:rsidRPr="00AA21EF" w:rsidRDefault="00F60741" w:rsidP="00542B11">
            <w:pPr>
              <w:pStyle w:val="Body"/>
              <w:ind w:left="107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Ap</w:t>
            </w:r>
            <w:r w:rsidRPr="00AA21EF">
              <w:rPr>
                <w:rFonts w:ascii="Poppins" w:hAnsi="Poppins" w:cs="Poppins"/>
                <w:b/>
                <w:bCs/>
                <w:spacing w:val="10"/>
                <w:sz w:val="24"/>
                <w:szCs w:val="24"/>
                <w:lang w:val="en-US"/>
              </w:rPr>
              <w:t>o</w:t>
            </w:r>
            <w:r w:rsidRPr="00AA21EF">
              <w:rPr>
                <w:rFonts w:ascii="Poppins" w:hAnsi="Poppins" w:cs="Poppins"/>
                <w:b/>
                <w:bCs/>
                <w:spacing w:val="6"/>
                <w:sz w:val="24"/>
                <w:szCs w:val="24"/>
                <w:lang w:val="en-US"/>
              </w:rPr>
              <w:t>l</w:t>
            </w:r>
            <w:r w:rsidRPr="00AA21EF"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>o</w:t>
            </w:r>
            <w:r w:rsidRPr="00AA21EF">
              <w:rPr>
                <w:rFonts w:ascii="Poppins" w:hAnsi="Poppins" w:cs="Poppins"/>
                <w:b/>
                <w:bCs/>
                <w:spacing w:val="9"/>
                <w:sz w:val="24"/>
                <w:szCs w:val="24"/>
                <w:lang w:val="en-US"/>
              </w:rPr>
              <w:t>g</w:t>
            </w:r>
            <w:r w:rsidRPr="00AA21EF">
              <w:rPr>
                <w:rFonts w:ascii="Poppins" w:hAnsi="Poppins" w:cs="Poppins"/>
                <w:b/>
                <w:bCs/>
                <w:spacing w:val="7"/>
                <w:sz w:val="24"/>
                <w:szCs w:val="24"/>
                <w:lang w:val="en-US"/>
              </w:rPr>
              <w:t>i</w:t>
            </w:r>
            <w:r w:rsidRPr="00AA21EF">
              <w:rPr>
                <w:rFonts w:ascii="Poppins" w:hAnsi="Poppins" w:cs="Poppins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AA21EF">
              <w:rPr>
                <w:rFonts w:ascii="Poppins" w:hAnsi="Poppins" w:cs="Poppins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656" w:type="dxa"/>
            <w:gridSpan w:val="2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8FA4" w14:textId="44F9FFBD" w:rsidR="00D23B60" w:rsidRPr="00AA21EF" w:rsidRDefault="00AA21EF" w:rsidP="00950B4A">
            <w:pPr>
              <w:pStyle w:val="Body"/>
              <w:spacing w:line="240" w:lineRule="exact"/>
              <w:ind w:left="113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sz w:val="24"/>
                <w:szCs w:val="24"/>
              </w:rPr>
              <w:t>n/a</w:t>
            </w:r>
          </w:p>
        </w:tc>
      </w:tr>
      <w:tr w:rsidR="005A1547" w:rsidRPr="00AA21EF" w14:paraId="1730BC63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CE06" w14:textId="0107FFDB" w:rsidR="005A1547" w:rsidRPr="00AA21EF" w:rsidRDefault="000E4CAD" w:rsidP="00E07D35">
            <w:pPr>
              <w:pStyle w:val="Body"/>
              <w:spacing w:line="240" w:lineRule="exact"/>
              <w:rPr>
                <w:rFonts w:ascii="Poppins" w:hAnsi="Poppins" w:cs="Poppins"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  <w:u w:color="FFFFFF"/>
                <w:lang w:val="en-US"/>
              </w:rPr>
              <w:t>Update</w:t>
            </w:r>
          </w:p>
        </w:tc>
      </w:tr>
      <w:tr w:rsidR="005A1547" w:rsidRPr="00AA21EF" w14:paraId="363BBA9D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351E" w14:textId="77777777" w:rsidR="00210812" w:rsidRPr="00AA21EF" w:rsidRDefault="000F0BC9" w:rsidP="00392E70">
            <w:pPr>
              <w:pStyle w:val="NoSpacing"/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Minutes of previous meeting:</w:t>
            </w:r>
            <w:r w:rsidRPr="00AA21EF">
              <w:rPr>
                <w:rFonts w:ascii="Poppins" w:hAnsi="Poppins" w:cs="Poppins"/>
                <w:sz w:val="24"/>
              </w:rPr>
              <w:t xml:space="preserve"> </w:t>
            </w:r>
          </w:p>
          <w:p w14:paraId="5B04C2ED" w14:textId="44B82B12" w:rsidR="00B91AB8" w:rsidRPr="00AA21EF" w:rsidRDefault="00F140DA" w:rsidP="00985367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sz w:val="24"/>
              </w:rPr>
              <w:t>Ma</w:t>
            </w:r>
            <w:r w:rsidR="006867F0">
              <w:rPr>
                <w:rFonts w:ascii="Poppins" w:hAnsi="Poppins" w:cs="Poppins"/>
                <w:sz w:val="24"/>
              </w:rPr>
              <w:t>y 14th</w:t>
            </w:r>
            <w:proofErr w:type="gramStart"/>
            <w:r w:rsidRPr="00AA21EF">
              <w:rPr>
                <w:rFonts w:ascii="Poppins" w:hAnsi="Poppins" w:cs="Poppins"/>
                <w:sz w:val="24"/>
              </w:rPr>
              <w:t xml:space="preserve"> </w:t>
            </w:r>
            <w:r w:rsidR="003C4988">
              <w:rPr>
                <w:rFonts w:ascii="Poppins" w:hAnsi="Poppins" w:cs="Poppins"/>
                <w:sz w:val="24"/>
              </w:rPr>
              <w:t>2022</w:t>
            </w:r>
            <w:proofErr w:type="gramEnd"/>
            <w:r w:rsidR="003C4988">
              <w:rPr>
                <w:rFonts w:ascii="Poppins" w:hAnsi="Poppins" w:cs="Poppins"/>
                <w:sz w:val="24"/>
              </w:rPr>
              <w:t xml:space="preserve"> </w:t>
            </w:r>
            <w:r w:rsidR="00F863CD" w:rsidRPr="00AA21EF">
              <w:rPr>
                <w:rFonts w:ascii="Poppins" w:hAnsi="Poppins" w:cs="Poppins"/>
                <w:sz w:val="24"/>
              </w:rPr>
              <w:t>minutes a</w:t>
            </w:r>
            <w:r w:rsidR="0088390D" w:rsidRPr="00AA21EF">
              <w:rPr>
                <w:rFonts w:ascii="Poppins" w:hAnsi="Poppins" w:cs="Poppins"/>
                <w:sz w:val="24"/>
              </w:rPr>
              <w:t xml:space="preserve">greed as </w:t>
            </w:r>
            <w:r w:rsidR="00024DFD" w:rsidRPr="00AA21EF">
              <w:rPr>
                <w:rFonts w:ascii="Poppins" w:hAnsi="Poppins" w:cs="Poppins"/>
                <w:sz w:val="24"/>
              </w:rPr>
              <w:t>correct.</w:t>
            </w:r>
            <w:r w:rsidR="00520FF7" w:rsidRPr="00AA21EF">
              <w:rPr>
                <w:rFonts w:ascii="Poppins" w:hAnsi="Poppins" w:cs="Poppins"/>
                <w:sz w:val="24"/>
              </w:rPr>
              <w:t xml:space="preserve"> </w:t>
            </w:r>
          </w:p>
          <w:p w14:paraId="61683AD3" w14:textId="77777777" w:rsidR="00F140DA" w:rsidRPr="00AA21EF" w:rsidRDefault="00F140DA" w:rsidP="00392E70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</w:p>
          <w:p w14:paraId="4E207736" w14:textId="054BF712" w:rsidR="00210812" w:rsidRPr="00AA21EF" w:rsidRDefault="000F0BC9" w:rsidP="00392E70">
            <w:pPr>
              <w:pStyle w:val="NoSpacing"/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Matters arising</w:t>
            </w:r>
          </w:p>
          <w:p w14:paraId="58EA3C83" w14:textId="6B33B751" w:rsidR="006C2BAA" w:rsidRDefault="00C11906" w:rsidP="00AC44DD">
            <w:pPr>
              <w:pStyle w:val="ListParagraph"/>
              <w:numPr>
                <w:ilvl w:val="0"/>
                <w:numId w:val="23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DT appointed as co-chair with </w:t>
            </w:r>
            <w:proofErr w:type="gramStart"/>
            <w:r>
              <w:rPr>
                <w:rFonts w:ascii="Poppins" w:hAnsi="Poppins" w:cs="Poppins"/>
              </w:rPr>
              <w:t>AM</w:t>
            </w:r>
            <w:proofErr w:type="gramEnd"/>
          </w:p>
          <w:p w14:paraId="3A0C8647" w14:textId="77777777" w:rsidR="00676D0F" w:rsidRPr="00AC44DD" w:rsidRDefault="00676D0F" w:rsidP="00676D0F">
            <w:pPr>
              <w:pStyle w:val="ListParagraph"/>
              <w:rPr>
                <w:rFonts w:ascii="Poppins" w:hAnsi="Poppins" w:cs="Poppins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665DF9" w:rsidRPr="00AA21EF" w14:paraId="463C9F4B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6BC69F" w14:textId="77777777" w:rsidR="00665DF9" w:rsidRPr="00AA21EF" w:rsidRDefault="00665DF9" w:rsidP="00665DF9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AF82DF" w14:textId="77777777" w:rsidR="00665DF9" w:rsidRPr="00AA21EF" w:rsidRDefault="00665DF9" w:rsidP="00665DF9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8A58FE" w:rsidRPr="00AA21EF" w14:paraId="2BA0B916" w14:textId="77777777" w:rsidTr="00917BE5">
              <w:trPr>
                <w:trHeight w:val="944"/>
              </w:trPr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143A60" w14:textId="77777777" w:rsidR="008A58FE" w:rsidRPr="00AE4711" w:rsidRDefault="008A58FE" w:rsidP="008A58FE">
                  <w:pPr>
                    <w:rPr>
                      <w:rFonts w:ascii="Poppins" w:hAnsi="Poppins" w:cs="Poppins"/>
                    </w:rPr>
                  </w:pPr>
                  <w:r w:rsidRPr="00AE4711">
                    <w:rPr>
                      <w:rFonts w:ascii="Poppins" w:hAnsi="Poppins" w:cs="Poppins"/>
                    </w:rPr>
                    <w:t xml:space="preserve">Recruitment of new board member to start, seeking marketing / comms skills. </w:t>
                  </w:r>
                </w:p>
                <w:p w14:paraId="2021E8DE" w14:textId="77777777" w:rsidR="008A58FE" w:rsidRPr="00AE4711" w:rsidRDefault="008A58FE" w:rsidP="008A58FE">
                  <w:pPr>
                    <w:rPr>
                      <w:rFonts w:ascii="Poppins" w:hAnsi="Poppins" w:cs="Poppin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EF551A" w14:textId="5E107E5E" w:rsidR="008A58FE" w:rsidRPr="004C2E3E" w:rsidRDefault="008A58FE" w:rsidP="008A58FE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4C2E3E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  <w:tr w:rsidR="008A58FE" w:rsidRPr="00AA21EF" w14:paraId="5A092A0F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278E69" w14:textId="3E535EA2" w:rsidR="008A58FE" w:rsidRPr="00CB1EB7" w:rsidRDefault="008A58FE" w:rsidP="008A58FE">
                  <w:pPr>
                    <w:pStyle w:val="NoSpacing"/>
                    <w:rPr>
                      <w:rFonts w:ascii="Poppins" w:hAnsi="Poppins" w:cs="Poppins"/>
                      <w:color w:val="auto"/>
                      <w:spacing w:val="6"/>
                      <w:sz w:val="24"/>
                    </w:rPr>
                  </w:pPr>
                  <w:r w:rsidRPr="00CB1EB7">
                    <w:rPr>
                      <w:rFonts w:ascii="Poppins" w:hAnsi="Poppins" w:cs="Poppins"/>
                      <w:color w:val="auto"/>
                      <w:spacing w:val="6"/>
                      <w:sz w:val="24"/>
                    </w:rPr>
                    <w:t>Action Plan for QF to come to Dec Board meeting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8F56FF" w14:textId="19445A35" w:rsidR="008A58FE" w:rsidRPr="00071D27" w:rsidRDefault="008A58FE" w:rsidP="008A58FE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</w:tbl>
          <w:p w14:paraId="1A31ADF9" w14:textId="77777777" w:rsidR="00B02EDA" w:rsidRPr="00AA21EF" w:rsidRDefault="00B02EDA" w:rsidP="00B02EDA">
            <w:pPr>
              <w:pStyle w:val="ListParagraph"/>
              <w:rPr>
                <w:rFonts w:ascii="Poppins" w:hAnsi="Poppins" w:cs="Poppins"/>
              </w:rPr>
            </w:pPr>
          </w:p>
          <w:p w14:paraId="4CD3C6DE" w14:textId="20E93984" w:rsidR="00A51158" w:rsidRPr="00AA21EF" w:rsidRDefault="00A51158" w:rsidP="00294AEE">
            <w:pPr>
              <w:rPr>
                <w:rFonts w:ascii="Poppins" w:hAnsi="Poppins" w:cs="Poppins"/>
                <w:b/>
              </w:rPr>
            </w:pPr>
            <w:r w:rsidRPr="00AA21EF">
              <w:rPr>
                <w:rFonts w:ascii="Poppins" w:hAnsi="Poppins" w:cs="Poppins"/>
                <w:b/>
              </w:rPr>
              <w:t>CEO report</w:t>
            </w:r>
          </w:p>
          <w:p w14:paraId="37866F90" w14:textId="375935E1" w:rsidR="00F140DA" w:rsidRPr="00AA21EF" w:rsidRDefault="003442F7" w:rsidP="00381F9D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 xml:space="preserve">CEO report </w:t>
            </w:r>
            <w:r w:rsidR="00381F9D">
              <w:rPr>
                <w:rFonts w:ascii="Poppins" w:hAnsi="Poppins" w:cs="Poppins"/>
                <w:sz w:val="24"/>
              </w:rPr>
              <w:t xml:space="preserve">agreed. </w:t>
            </w:r>
          </w:p>
          <w:p w14:paraId="4A336245" w14:textId="0CA4E268" w:rsidR="000921B9" w:rsidRDefault="000921B9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2C8E705F" w14:textId="6F79B604" w:rsidR="00804C8B" w:rsidRDefault="00804C8B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2B489890" w14:textId="1B118F60" w:rsidR="00804C8B" w:rsidRDefault="00804C8B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0BB61F29" w14:textId="64D60DBB" w:rsidR="00804C8B" w:rsidRDefault="00804C8B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02D9B4BA" w14:textId="7B0EE8D6" w:rsidR="00804C8B" w:rsidRDefault="00804C8B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0607571A" w14:textId="77777777" w:rsidR="00AC44DD" w:rsidRDefault="00AC44DD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3EC9F78E" w14:textId="77777777" w:rsidR="00804C8B" w:rsidRPr="00AA21EF" w:rsidRDefault="00804C8B" w:rsidP="00A00DAA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0B777127" w14:textId="40741A53" w:rsidR="00086C88" w:rsidRPr="00AA21EF" w:rsidRDefault="00090298" w:rsidP="00A00DAA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proofErr w:type="gramStart"/>
            <w:r>
              <w:rPr>
                <w:rFonts w:ascii="Poppins" w:hAnsi="Poppins" w:cs="Poppins"/>
                <w:b/>
                <w:bCs/>
                <w:sz w:val="24"/>
              </w:rPr>
              <w:t>South East</w:t>
            </w:r>
            <w:proofErr w:type="gramEnd"/>
            <w:r>
              <w:rPr>
                <w:rFonts w:ascii="Poppins" w:hAnsi="Poppins" w:cs="Poppins"/>
                <w:b/>
                <w:bCs/>
                <w:sz w:val="24"/>
              </w:rPr>
              <w:t xml:space="preserve"> London </w:t>
            </w:r>
            <w:r w:rsidR="00177D5B">
              <w:rPr>
                <w:rFonts w:ascii="Poppins" w:hAnsi="Poppins" w:cs="Poppins"/>
                <w:b/>
                <w:bCs/>
                <w:sz w:val="24"/>
              </w:rPr>
              <w:t xml:space="preserve">Healthwatch </w:t>
            </w:r>
            <w:r>
              <w:rPr>
                <w:rFonts w:ascii="Poppins" w:hAnsi="Poppins" w:cs="Poppins"/>
                <w:b/>
                <w:bCs/>
                <w:sz w:val="24"/>
              </w:rPr>
              <w:t>Reference Group</w:t>
            </w:r>
            <w:r w:rsidR="00177D5B">
              <w:rPr>
                <w:rFonts w:ascii="Poppins" w:hAnsi="Poppins" w:cs="Poppins"/>
                <w:b/>
                <w:bCs/>
                <w:sz w:val="24"/>
              </w:rPr>
              <w:t xml:space="preserve"> (SELHWRG)</w:t>
            </w:r>
          </w:p>
          <w:p w14:paraId="23564814" w14:textId="77777777" w:rsidR="00090298" w:rsidRDefault="00090298" w:rsidP="00985367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proofErr w:type="spellStart"/>
            <w:r>
              <w:rPr>
                <w:rFonts w:ascii="Poppins" w:hAnsi="Poppins" w:cs="Poppins"/>
                <w:sz w:val="24"/>
              </w:rPr>
              <w:t>ToR</w:t>
            </w:r>
            <w:proofErr w:type="spellEnd"/>
            <w:r>
              <w:rPr>
                <w:rFonts w:ascii="Poppins" w:hAnsi="Poppins" w:cs="Poppins"/>
                <w:sz w:val="24"/>
              </w:rPr>
              <w:t xml:space="preserve"> agreed.</w:t>
            </w:r>
          </w:p>
          <w:p w14:paraId="313152AC" w14:textId="0D882258" w:rsidR="00086C88" w:rsidRDefault="00B9476E" w:rsidP="00985367">
            <w:pPr>
              <w:pStyle w:val="NoSpacing"/>
              <w:numPr>
                <w:ilvl w:val="0"/>
                <w:numId w:val="24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 xml:space="preserve">TA agreed as HWG Board representative. </w:t>
            </w:r>
          </w:p>
          <w:p w14:paraId="3A9A478F" w14:textId="77777777" w:rsidR="00676D0F" w:rsidRPr="00AA21EF" w:rsidRDefault="00676D0F" w:rsidP="00676D0F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D63379" w:rsidRPr="00AA21EF" w14:paraId="6BA99A23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01108B" w14:textId="77777777" w:rsidR="00D63379" w:rsidRPr="00AA21EF" w:rsidRDefault="00D63379" w:rsidP="00D63379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bookmarkStart w:id="0" w:name="_Hlk115088833"/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E4915E" w14:textId="77777777" w:rsidR="00D63379" w:rsidRPr="00AA21EF" w:rsidRDefault="00D63379" w:rsidP="00D63379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D63379" w:rsidRPr="00AA21EF" w14:paraId="36560CD6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B2C7F" w14:textId="35BC627D" w:rsidR="00D63379" w:rsidRPr="008B36BD" w:rsidRDefault="00177D5B" w:rsidP="00D63379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8B36BD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TA to update Board on activity </w:t>
                  </w:r>
                  <w:r w:rsidR="008B36BD" w:rsidRPr="008B36BD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of Reference Group at future HWG Board meetings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36E0AC" w14:textId="05168849" w:rsidR="00D63379" w:rsidRPr="004C2E3E" w:rsidRDefault="008B36BD" w:rsidP="00D63379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TA</w:t>
                  </w:r>
                </w:p>
              </w:tc>
            </w:tr>
            <w:bookmarkEnd w:id="0"/>
          </w:tbl>
          <w:p w14:paraId="28CA4F46" w14:textId="77777777" w:rsidR="00086C88" w:rsidRPr="00AA21EF" w:rsidRDefault="00086C88" w:rsidP="00A00DAA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</w:p>
          <w:p w14:paraId="1850AD05" w14:textId="76A595BA" w:rsidR="003640BE" w:rsidRPr="00AA21EF" w:rsidRDefault="003640BE" w:rsidP="003640BE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 w:rsidRPr="00AA21EF">
              <w:rPr>
                <w:rFonts w:ascii="Poppins" w:hAnsi="Poppins" w:cs="Poppins"/>
                <w:b/>
                <w:bCs/>
                <w:sz w:val="24"/>
              </w:rPr>
              <w:t>Finance report</w:t>
            </w:r>
          </w:p>
          <w:p w14:paraId="4B6A03D8" w14:textId="1E484F1A" w:rsidR="000D16D8" w:rsidRDefault="000D16D8" w:rsidP="00985367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proofErr w:type="gramStart"/>
            <w:r>
              <w:rPr>
                <w:rFonts w:ascii="Poppins" w:hAnsi="Poppins" w:cs="Poppins"/>
                <w:sz w:val="24"/>
              </w:rPr>
              <w:t>Finance</w:t>
            </w:r>
            <w:proofErr w:type="gramEnd"/>
            <w:r>
              <w:rPr>
                <w:rFonts w:ascii="Poppins" w:hAnsi="Poppins" w:cs="Poppins"/>
                <w:sz w:val="24"/>
              </w:rPr>
              <w:t xml:space="preserve"> report agreed</w:t>
            </w:r>
            <w:r w:rsidR="00342822">
              <w:rPr>
                <w:rFonts w:ascii="Poppins" w:hAnsi="Poppins" w:cs="Poppins"/>
                <w:sz w:val="24"/>
              </w:rPr>
              <w:t xml:space="preserve"> with caveat that Board meetings are out of sync with </w:t>
            </w:r>
            <w:r w:rsidR="00AD091C">
              <w:rPr>
                <w:rFonts w:ascii="Poppins" w:hAnsi="Poppins" w:cs="Poppins"/>
                <w:sz w:val="24"/>
              </w:rPr>
              <w:t>finance reports.</w:t>
            </w:r>
          </w:p>
          <w:p w14:paraId="570F580F" w14:textId="3DB826A2" w:rsidR="00174935" w:rsidRPr="00174935" w:rsidRDefault="00174935" w:rsidP="00174935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 xml:space="preserve">Board to welcome new Treasurer to HWG Board at the December 2022 meeting. </w:t>
            </w:r>
          </w:p>
          <w:p w14:paraId="0E481FD7" w14:textId="7CD545BA" w:rsidR="00BA5BCC" w:rsidRDefault="00BA5BCC" w:rsidP="00BA5BCC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proofErr w:type="spellStart"/>
            <w:proofErr w:type="gramStart"/>
            <w:r w:rsidRPr="00BA5BCC">
              <w:rPr>
                <w:rFonts w:ascii="Poppins" w:hAnsi="Poppins" w:cs="Poppins"/>
                <w:sz w:val="24"/>
              </w:rPr>
              <w:t>Bookeeper</w:t>
            </w:r>
            <w:proofErr w:type="spellEnd"/>
            <w:proofErr w:type="gramEnd"/>
            <w:r w:rsidRPr="00BA5BCC">
              <w:rPr>
                <w:rFonts w:ascii="Poppins" w:hAnsi="Poppins" w:cs="Poppins"/>
                <w:sz w:val="24"/>
              </w:rPr>
              <w:t xml:space="preserve"> will continue to provide services for HWG and will give substantial notice prior to retirement. </w:t>
            </w:r>
          </w:p>
          <w:p w14:paraId="14593840" w14:textId="77777777" w:rsidR="00300713" w:rsidRDefault="00300713" w:rsidP="00300713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Unity Trust account due to complete at end of Sept.</w:t>
            </w:r>
          </w:p>
          <w:p w14:paraId="7C005676" w14:textId="678B3044" w:rsidR="00D82681" w:rsidRPr="007E246A" w:rsidRDefault="00D82681" w:rsidP="00351163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r w:rsidRPr="007E246A">
              <w:rPr>
                <w:rFonts w:ascii="Poppins" w:hAnsi="Poppins" w:cs="Poppins"/>
                <w:sz w:val="24"/>
              </w:rPr>
              <w:t xml:space="preserve">The board </w:t>
            </w:r>
            <w:r w:rsidR="007E246A" w:rsidRPr="007E246A">
              <w:rPr>
                <w:rFonts w:ascii="Poppins" w:hAnsi="Poppins" w:cs="Poppins"/>
                <w:sz w:val="24"/>
              </w:rPr>
              <w:t xml:space="preserve">continued discussion of </w:t>
            </w:r>
            <w:r w:rsidRPr="007E246A">
              <w:rPr>
                <w:rFonts w:ascii="Poppins" w:hAnsi="Poppins" w:cs="Poppins"/>
                <w:sz w:val="24"/>
              </w:rPr>
              <w:t>the merits of a finance sub-committee</w:t>
            </w:r>
            <w:r w:rsidR="007E246A" w:rsidRPr="007E246A">
              <w:rPr>
                <w:rFonts w:ascii="Poppins" w:hAnsi="Poppins" w:cs="Poppins"/>
                <w:sz w:val="24"/>
              </w:rPr>
              <w:t xml:space="preserve">. </w:t>
            </w:r>
            <w:r w:rsidRPr="007E246A">
              <w:rPr>
                <w:rFonts w:ascii="Poppins" w:hAnsi="Poppins" w:cs="Poppins"/>
                <w:sz w:val="24"/>
              </w:rPr>
              <w:t xml:space="preserve"> </w:t>
            </w:r>
          </w:p>
          <w:p w14:paraId="1CE0F293" w14:textId="77777777" w:rsidR="00300713" w:rsidRPr="00BA5BCC" w:rsidRDefault="00300713" w:rsidP="00824F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343AB2" w:rsidRPr="00AA21EF" w14:paraId="6DE44B7D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47388" w14:textId="77777777" w:rsidR="00343AB2" w:rsidRPr="00AA21EF" w:rsidRDefault="00343AB2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bookmarkStart w:id="1" w:name="_Hlk115077949"/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611EB9" w14:textId="77777777" w:rsidR="00343AB2" w:rsidRPr="00AA21EF" w:rsidRDefault="00343AB2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5650D7" w:rsidRPr="00AA21EF" w14:paraId="43F87263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44AAF" w14:textId="77777777" w:rsidR="004C2E3E" w:rsidRDefault="004C2E3E" w:rsidP="004C2E3E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Board dates for 2023 to be adjusted to mirror presentation of quarterly accounts.  </w:t>
                  </w:r>
                </w:p>
                <w:p w14:paraId="005AC0F1" w14:textId="77777777" w:rsidR="005650D7" w:rsidRPr="00AA21EF" w:rsidRDefault="005650D7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A89F6A" w14:textId="0EE38688" w:rsidR="005650D7" w:rsidRPr="004C2E3E" w:rsidRDefault="004C2E3E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4C2E3E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JB/BT</w:t>
                  </w:r>
                </w:p>
              </w:tc>
            </w:tr>
            <w:tr w:rsidR="00343AB2" w:rsidRPr="00AA21EF" w14:paraId="6F030704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0804DE" w14:textId="77777777" w:rsidR="00300713" w:rsidRDefault="00300713" w:rsidP="00011BA3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>Bev to mentor/support Joshua.</w:t>
                  </w:r>
                </w:p>
                <w:p w14:paraId="5DE228B5" w14:textId="77777777" w:rsidR="00343AB2" w:rsidRPr="00AA21EF" w:rsidRDefault="00343AB2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08A36" w14:textId="6E42BC97" w:rsidR="00343AB2" w:rsidRPr="00071D27" w:rsidRDefault="00011BA3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071D27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BT/JV</w:t>
                  </w:r>
                </w:p>
              </w:tc>
            </w:tr>
            <w:tr w:rsidR="005650D7" w:rsidRPr="00AA21EF" w14:paraId="1B91F1FF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303894" w14:textId="77777777" w:rsidR="00300713" w:rsidRDefault="00300713" w:rsidP="00011BA3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>Joshua to lead on 2</w:t>
                  </w:r>
                  <w:r w:rsidRPr="00BA5BCC">
                    <w:rPr>
                      <w:rFonts w:ascii="Poppins" w:hAnsi="Poppins" w:cs="Poppins"/>
                      <w:sz w:val="24"/>
                      <w:vertAlign w:val="superscript"/>
                    </w:rPr>
                    <w:t>nd</w:t>
                  </w:r>
                  <w:r>
                    <w:rPr>
                      <w:rFonts w:ascii="Poppins" w:hAnsi="Poppins" w:cs="Poppins"/>
                      <w:sz w:val="24"/>
                    </w:rPr>
                    <w:t xml:space="preserve"> new bank account.</w:t>
                  </w:r>
                </w:p>
                <w:p w14:paraId="2FAAF5C1" w14:textId="77777777" w:rsidR="005650D7" w:rsidRPr="00AA21EF" w:rsidRDefault="005650D7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A2C5FA" w14:textId="07ACCC7E" w:rsidR="005650D7" w:rsidRPr="00071D27" w:rsidRDefault="00011BA3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071D27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JV</w:t>
                  </w:r>
                  <w:r w:rsidR="002F26B3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/BT/JB</w:t>
                  </w:r>
                </w:p>
              </w:tc>
            </w:tr>
            <w:tr w:rsidR="005650D7" w:rsidRPr="00AA21EF" w14:paraId="191C4D13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AAE4BF" w14:textId="7981A87C" w:rsidR="005650D7" w:rsidRPr="000441A2" w:rsidRDefault="003D1494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Special finance meeting to be held to review f</w:t>
                  </w:r>
                  <w:r w:rsidR="006717A2" w:rsidRPr="000441A2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orward </w:t>
                  </w:r>
                  <w:r w:rsidR="0088738E" w:rsidRPr="000441A2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financial</w:t>
                  </w:r>
                  <w:r w:rsidR="006717A2" w:rsidRPr="000441A2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 position</w:t>
                  </w: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/</w:t>
                  </w:r>
                  <w:r w:rsidR="000441A2" w:rsidRPr="000441A2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impact of longer staff contracts.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16432F" w14:textId="0589AF57" w:rsidR="005650D7" w:rsidRPr="00C26D28" w:rsidRDefault="00C26D28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C26D28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BT</w:t>
                  </w: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/</w:t>
                  </w:r>
                  <w:r w:rsidR="003D1494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JV/</w:t>
                  </w: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  <w:tr w:rsidR="005650D7" w:rsidRPr="00AA21EF" w14:paraId="4DD29580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1A700F" w14:textId="51FF660A" w:rsidR="005650D7" w:rsidRPr="007737CC" w:rsidRDefault="00C26D28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7737CC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Budgeting cycle to begin</w:t>
                  </w:r>
                  <w:r w:rsidR="007737CC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49D73A" w14:textId="3D827CED" w:rsidR="005650D7" w:rsidRPr="007737CC" w:rsidRDefault="007737CC" w:rsidP="00343AB2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7737CC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BT/JV/JB</w:t>
                  </w:r>
                </w:p>
              </w:tc>
            </w:tr>
            <w:bookmarkEnd w:id="1"/>
          </w:tbl>
          <w:p w14:paraId="6877594D" w14:textId="77777777" w:rsidR="000D16D8" w:rsidRPr="00AA21EF" w:rsidRDefault="000D16D8" w:rsidP="000D16D8">
            <w:pPr>
              <w:pStyle w:val="NoSpacing"/>
              <w:rPr>
                <w:rFonts w:ascii="Poppins" w:hAnsi="Poppins" w:cs="Poppins"/>
                <w:sz w:val="24"/>
              </w:rPr>
            </w:pPr>
          </w:p>
          <w:p w14:paraId="15A43292" w14:textId="46B2B7C9" w:rsidR="00985979" w:rsidRDefault="00985979" w:rsidP="00FE34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5141671F" w14:textId="2C9F1C6E" w:rsidR="00676D0F" w:rsidRDefault="00676D0F" w:rsidP="00FE34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6F1264BA" w14:textId="2FAF1953" w:rsidR="00676D0F" w:rsidRDefault="00676D0F" w:rsidP="00FE34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6B6B5267" w14:textId="0F451DAD" w:rsidR="00676D0F" w:rsidRDefault="00676D0F" w:rsidP="00FE34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69902AD2" w14:textId="5AC7A43D" w:rsidR="00676D0F" w:rsidRDefault="00676D0F" w:rsidP="00FE34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37F48BDB" w14:textId="3BA62647" w:rsidR="00676D0F" w:rsidRDefault="00676D0F" w:rsidP="00FE34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701743D6" w14:textId="77777777" w:rsidR="00676D0F" w:rsidRPr="00AA21EF" w:rsidRDefault="00676D0F" w:rsidP="00FE34D5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p w14:paraId="057671BE" w14:textId="77777777" w:rsidR="00195922" w:rsidRPr="00AA21EF" w:rsidRDefault="00195922" w:rsidP="00195922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 w:rsidRPr="00AA21EF">
              <w:rPr>
                <w:rFonts w:ascii="Poppins" w:hAnsi="Poppins" w:cs="Poppins"/>
                <w:b/>
                <w:bCs/>
                <w:sz w:val="24"/>
              </w:rPr>
              <w:lastRenderedPageBreak/>
              <w:t xml:space="preserve">Safeguarding report </w:t>
            </w:r>
          </w:p>
          <w:p w14:paraId="745B5E1C" w14:textId="29BA0E28" w:rsidR="00985367" w:rsidRDefault="00226D09" w:rsidP="00985367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proofErr w:type="gramStart"/>
            <w:r>
              <w:rPr>
                <w:rFonts w:ascii="Poppins" w:hAnsi="Poppins" w:cs="Poppins"/>
                <w:sz w:val="24"/>
              </w:rPr>
              <w:t>A number of</w:t>
            </w:r>
            <w:proofErr w:type="gramEnd"/>
            <w:r>
              <w:rPr>
                <w:rFonts w:ascii="Poppins" w:hAnsi="Poppins" w:cs="Poppins"/>
                <w:sz w:val="24"/>
              </w:rPr>
              <w:t xml:space="preserve"> </w:t>
            </w:r>
            <w:r w:rsidR="005D51E8">
              <w:rPr>
                <w:rFonts w:ascii="Poppins" w:hAnsi="Poppins" w:cs="Poppins"/>
                <w:sz w:val="24"/>
              </w:rPr>
              <w:t>new safeguarding issues</w:t>
            </w:r>
            <w:r w:rsidR="00790FA0">
              <w:rPr>
                <w:rFonts w:ascii="Poppins" w:hAnsi="Poppins" w:cs="Poppins"/>
                <w:sz w:val="24"/>
              </w:rPr>
              <w:t xml:space="preserve"> were shared with the Board, most reflected MH concerns</w:t>
            </w:r>
            <w:r w:rsidR="00176D87">
              <w:rPr>
                <w:rFonts w:ascii="Poppins" w:hAnsi="Poppins" w:cs="Poppins"/>
                <w:sz w:val="24"/>
              </w:rPr>
              <w:t xml:space="preserve">. </w:t>
            </w:r>
            <w:r w:rsidR="005D51E8">
              <w:rPr>
                <w:rFonts w:ascii="Poppins" w:hAnsi="Poppins" w:cs="Poppins"/>
                <w:sz w:val="24"/>
              </w:rPr>
              <w:t xml:space="preserve"> </w:t>
            </w:r>
            <w:r w:rsidR="00AC4638">
              <w:rPr>
                <w:rFonts w:ascii="Poppins" w:hAnsi="Poppins" w:cs="Poppins"/>
                <w:sz w:val="24"/>
              </w:rPr>
              <w:t xml:space="preserve">Our role as HW Greenwich </w:t>
            </w:r>
            <w:r w:rsidR="00FD28F0" w:rsidRPr="00FD28F0">
              <w:rPr>
                <w:rFonts w:ascii="Poppins" w:hAnsi="Poppins" w:cs="Poppins"/>
                <w:sz w:val="24"/>
              </w:rPr>
              <w:t>is to signpost people to the right agencies and where appropriate to alert the agency</w:t>
            </w:r>
            <w:r w:rsidR="00597BDA">
              <w:rPr>
                <w:rFonts w:ascii="Poppins" w:hAnsi="Poppins" w:cs="Poppins"/>
                <w:sz w:val="24"/>
              </w:rPr>
              <w:t xml:space="preserve">. </w:t>
            </w:r>
            <w:r w:rsidR="00F81AA7">
              <w:rPr>
                <w:rFonts w:ascii="Poppins" w:hAnsi="Poppins" w:cs="Poppins"/>
                <w:sz w:val="24"/>
              </w:rPr>
              <w:t xml:space="preserve">Our safeguarding policy can be found here: </w:t>
            </w:r>
            <w:hyperlink r:id="rId12" w:history="1">
              <w:r w:rsidR="00F81AA7" w:rsidRPr="00F81AA7">
                <w:rPr>
                  <w:rStyle w:val="Hyperlink"/>
                  <w:rFonts w:ascii="Poppins" w:hAnsi="Poppins" w:cs="Poppins"/>
                  <w:color w:val="FF0000"/>
                  <w:sz w:val="24"/>
                </w:rPr>
                <w:t>Our policies | Healthwatch Greenwich</w:t>
              </w:r>
            </w:hyperlink>
            <w:r w:rsidR="00F81AA7">
              <w:rPr>
                <w:rFonts w:ascii="Poppins" w:hAnsi="Poppins" w:cs="Poppins"/>
                <w:sz w:val="24"/>
              </w:rPr>
              <w:t>. We</w:t>
            </w:r>
            <w:r w:rsidR="00597BDA">
              <w:rPr>
                <w:rFonts w:ascii="Poppins" w:hAnsi="Poppins" w:cs="Poppins"/>
                <w:sz w:val="24"/>
              </w:rPr>
              <w:t xml:space="preserve"> are working on creating an agreed </w:t>
            </w:r>
            <w:r w:rsidR="00FD28F0" w:rsidRPr="00FD28F0">
              <w:rPr>
                <w:rFonts w:ascii="Poppins" w:hAnsi="Poppins" w:cs="Poppins"/>
                <w:sz w:val="24"/>
              </w:rPr>
              <w:t>protocol with relevant agenc</w:t>
            </w:r>
            <w:r w:rsidR="00597BDA">
              <w:rPr>
                <w:rFonts w:ascii="Poppins" w:hAnsi="Poppins" w:cs="Poppins"/>
                <w:sz w:val="24"/>
              </w:rPr>
              <w:t>ies</w:t>
            </w:r>
            <w:r w:rsidR="00B80765">
              <w:rPr>
                <w:rFonts w:ascii="Poppins" w:hAnsi="Poppins" w:cs="Poppins"/>
                <w:sz w:val="24"/>
              </w:rPr>
              <w:t xml:space="preserve"> for safeguarding concerns.</w:t>
            </w:r>
            <w:r w:rsidR="00FD28F0" w:rsidRPr="00FD28F0">
              <w:rPr>
                <w:rFonts w:ascii="Poppins" w:hAnsi="Poppins" w:cs="Poppins"/>
                <w:sz w:val="24"/>
              </w:rPr>
              <w:t xml:space="preserve"> </w:t>
            </w:r>
          </w:p>
          <w:p w14:paraId="717BCC9E" w14:textId="77777777" w:rsidR="00676D0F" w:rsidRDefault="00676D0F" w:rsidP="00676D0F">
            <w:pPr>
              <w:pStyle w:val="NoSpacing"/>
              <w:ind w:left="720"/>
              <w:rPr>
                <w:rFonts w:ascii="Poppins" w:hAnsi="Poppins" w:cs="Poppins"/>
                <w:sz w:val="24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824FD5" w:rsidRPr="00AA21EF" w14:paraId="37D82256" w14:textId="77777777" w:rsidTr="009B35EA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A070EB" w14:textId="77777777" w:rsidR="00824FD5" w:rsidRPr="00AA21EF" w:rsidRDefault="00824FD5" w:rsidP="00824FD5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bookmarkStart w:id="2" w:name="_Hlk115085315"/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18D60B" w14:textId="77777777" w:rsidR="00824FD5" w:rsidRPr="00AA21EF" w:rsidRDefault="00824FD5" w:rsidP="00824FD5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824FD5" w:rsidRPr="00AA21EF" w14:paraId="6DF0E3BA" w14:textId="77777777" w:rsidTr="009B35EA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AA1BE0" w14:textId="288911B1" w:rsidR="00824FD5" w:rsidRDefault="009C4C36" w:rsidP="00824FD5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Mental Health first-aid training to be offered to all </w:t>
                  </w:r>
                  <w:proofErr w:type="gramStart"/>
                  <w:r>
                    <w:rPr>
                      <w:rFonts w:ascii="Poppins" w:hAnsi="Poppins" w:cs="Poppins"/>
                      <w:sz w:val="24"/>
                    </w:rPr>
                    <w:t>staff</w:t>
                  </w:r>
                  <w:proofErr w:type="gramEnd"/>
                </w:p>
                <w:p w14:paraId="0DFC4A07" w14:textId="77777777" w:rsidR="00824FD5" w:rsidRPr="00AA21EF" w:rsidRDefault="00824FD5" w:rsidP="00824FD5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B0A684" w14:textId="6117C733" w:rsidR="00824FD5" w:rsidRPr="004C2E3E" w:rsidRDefault="00824FD5" w:rsidP="00824FD5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 w:rsidRPr="004C2E3E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  <w:tr w:rsidR="00824FD5" w:rsidRPr="00AA21EF" w14:paraId="7C81B7E8" w14:textId="77777777" w:rsidTr="009B35EA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5D453D" w14:textId="6D3AF97E" w:rsidR="00824FD5" w:rsidRDefault="0043148C" w:rsidP="00824FD5">
                  <w:pPr>
                    <w:pStyle w:val="NoSpacing"/>
                    <w:rPr>
                      <w:rFonts w:ascii="Poppins" w:hAnsi="Poppins" w:cs="Poppins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>Arran</w:t>
                  </w:r>
                  <w:r w:rsidR="000B50F6">
                    <w:rPr>
                      <w:rFonts w:ascii="Poppins" w:hAnsi="Poppins" w:cs="Poppins"/>
                      <w:sz w:val="24"/>
                    </w:rPr>
                    <w:t>g</w:t>
                  </w:r>
                  <w:r>
                    <w:rPr>
                      <w:rFonts w:ascii="Poppins" w:hAnsi="Poppins" w:cs="Poppins"/>
                      <w:sz w:val="24"/>
                    </w:rPr>
                    <w:t xml:space="preserve">e </w:t>
                  </w:r>
                  <w:r w:rsidR="000B50F6">
                    <w:rPr>
                      <w:rFonts w:ascii="Poppins" w:hAnsi="Poppins" w:cs="Poppins"/>
                      <w:sz w:val="24"/>
                    </w:rPr>
                    <w:t>a</w:t>
                  </w:r>
                  <w:r>
                    <w:rPr>
                      <w:rFonts w:ascii="Poppins" w:hAnsi="Poppins" w:cs="Poppins"/>
                      <w:sz w:val="24"/>
                    </w:rPr>
                    <w:t xml:space="preserve">greed pathway with </w:t>
                  </w:r>
                  <w:proofErr w:type="spellStart"/>
                  <w:r>
                    <w:rPr>
                      <w:rFonts w:ascii="Poppins" w:hAnsi="Poppins" w:cs="Poppins"/>
                      <w:sz w:val="24"/>
                    </w:rPr>
                    <w:t>Oxleas</w:t>
                  </w:r>
                  <w:proofErr w:type="spellEnd"/>
                  <w:r>
                    <w:rPr>
                      <w:rFonts w:ascii="Poppins" w:hAnsi="Poppins" w:cs="Poppins"/>
                      <w:sz w:val="24"/>
                    </w:rPr>
                    <w:t xml:space="preserve"> </w:t>
                  </w:r>
                  <w:r w:rsidR="000B50F6">
                    <w:rPr>
                      <w:rFonts w:ascii="Poppins" w:hAnsi="Poppins" w:cs="Poppins"/>
                      <w:sz w:val="24"/>
                    </w:rPr>
                    <w:t xml:space="preserve">for MH safeguarding contacts. </w:t>
                  </w:r>
                </w:p>
                <w:p w14:paraId="0E3619F1" w14:textId="77777777" w:rsidR="00824FD5" w:rsidRPr="00AA21EF" w:rsidRDefault="00824FD5" w:rsidP="00824FD5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8DF1CA" w14:textId="5BC834BE" w:rsidR="00824FD5" w:rsidRPr="00071D27" w:rsidRDefault="000B50F6" w:rsidP="00824FD5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  <w:bookmarkEnd w:id="2"/>
          </w:tbl>
          <w:p w14:paraId="1CF5392F" w14:textId="77777777" w:rsidR="00244022" w:rsidRDefault="00244022" w:rsidP="006A5173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</w:p>
          <w:p w14:paraId="4F673636" w14:textId="4C9F7917" w:rsidR="003508A1" w:rsidRPr="00AA21EF" w:rsidRDefault="003508A1" w:rsidP="006A5173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  <w:r w:rsidRPr="00AA21EF">
              <w:rPr>
                <w:rFonts w:ascii="Poppins" w:hAnsi="Poppins" w:cs="Poppins"/>
                <w:b/>
                <w:bCs/>
                <w:sz w:val="24"/>
              </w:rPr>
              <w:t>Risk Register</w:t>
            </w:r>
          </w:p>
          <w:p w14:paraId="4BA9317B" w14:textId="479264F9" w:rsidR="00BD7C1C" w:rsidRDefault="00BD7C1C" w:rsidP="00676D0F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Reviewed by the Board.</w:t>
            </w:r>
          </w:p>
          <w:p w14:paraId="56388497" w14:textId="77777777" w:rsidR="00676D0F" w:rsidRDefault="00676D0F" w:rsidP="006C332C">
            <w:pPr>
              <w:pStyle w:val="NoSpacing"/>
              <w:rPr>
                <w:rFonts w:ascii="Poppins" w:hAnsi="Poppins" w:cs="Poppins"/>
                <w:sz w:val="24"/>
              </w:rPr>
            </w:pPr>
          </w:p>
          <w:tbl>
            <w:tblPr>
              <w:tblW w:w="1038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2977"/>
            </w:tblGrid>
            <w:tr w:rsidR="00BD7C1C" w:rsidRPr="00AA21EF" w14:paraId="3E0D752F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05CE1A" w14:textId="77777777" w:rsidR="00BD7C1C" w:rsidRPr="00AA21EF" w:rsidRDefault="00BD7C1C" w:rsidP="00BD7C1C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  <w:highlight w:val="yellow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 xml:space="preserve">Actions: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C065C8" w14:textId="77777777" w:rsidR="00BD7C1C" w:rsidRPr="00AA21EF" w:rsidRDefault="00BD7C1C" w:rsidP="00BD7C1C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z w:val="24"/>
                      <w:szCs w:val="24"/>
                    </w:rPr>
                  </w:pPr>
                  <w:r w:rsidRPr="00AA21EF"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  <w:szCs w:val="24"/>
                      <w:lang w:val="en-US"/>
                    </w:rPr>
                    <w:t>Person responsible:</w:t>
                  </w:r>
                </w:p>
              </w:tc>
            </w:tr>
            <w:tr w:rsidR="00BD7C1C" w:rsidRPr="00AA21EF" w14:paraId="5EA412E7" w14:textId="77777777" w:rsidTr="002A069F">
              <w:tc>
                <w:tcPr>
                  <w:tcW w:w="7408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BD8D79" w14:textId="07B2CB86" w:rsidR="00BD7C1C" w:rsidRPr="00AA21EF" w:rsidRDefault="00273A38" w:rsidP="00273A38">
                  <w:pPr>
                    <w:pStyle w:val="NoSpacing"/>
                    <w:rPr>
                      <w:rFonts w:ascii="Poppins" w:hAnsi="Poppins" w:cs="Poppins"/>
                      <w:b/>
                      <w:bCs/>
                      <w:color w:val="auto"/>
                      <w:spacing w:val="6"/>
                      <w:sz w:val="24"/>
                    </w:rPr>
                  </w:pPr>
                  <w:r>
                    <w:rPr>
                      <w:rFonts w:ascii="Poppins" w:hAnsi="Poppins" w:cs="Poppins"/>
                      <w:sz w:val="24"/>
                    </w:rPr>
                    <w:t xml:space="preserve">Finance risks to be reviewed. </w:t>
                  </w:r>
                </w:p>
              </w:tc>
              <w:tc>
                <w:tcPr>
                  <w:tcW w:w="2977" w:type="dxa"/>
                  <w:tcBorders>
                    <w:top w:val="single" w:sz="5" w:space="0" w:color="4F81BC"/>
                    <w:left w:val="single" w:sz="5" w:space="0" w:color="4F81BC"/>
                    <w:bottom w:val="single" w:sz="5" w:space="0" w:color="4F81BC"/>
                    <w:right w:val="single" w:sz="5" w:space="0" w:color="4F81BC"/>
                  </w:tcBorders>
                  <w:shd w:val="clear" w:color="auto" w:fill="B3FFF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E92E59" w14:textId="6141865B" w:rsidR="00BD7C1C" w:rsidRPr="004C2E3E" w:rsidRDefault="00273A38" w:rsidP="00BD7C1C">
                  <w:pPr>
                    <w:pStyle w:val="Body"/>
                    <w:spacing w:line="240" w:lineRule="exact"/>
                    <w:ind w:left="107"/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BT/JV/</w:t>
                  </w:r>
                  <w:r w:rsidR="00BD7C1C" w:rsidRPr="004C2E3E">
                    <w:rPr>
                      <w:rFonts w:ascii="Poppins" w:hAnsi="Poppins" w:cs="Poppins"/>
                      <w:color w:val="auto"/>
                      <w:spacing w:val="6"/>
                      <w:sz w:val="24"/>
                      <w:szCs w:val="24"/>
                      <w:lang w:val="en-US"/>
                    </w:rPr>
                    <w:t>JB</w:t>
                  </w:r>
                </w:p>
              </w:tc>
            </w:tr>
          </w:tbl>
          <w:p w14:paraId="6C0CFB56" w14:textId="77777777" w:rsidR="00DC465A" w:rsidRPr="00AA21EF" w:rsidRDefault="00DC465A" w:rsidP="006A5173">
            <w:pPr>
              <w:pStyle w:val="NoSpacing"/>
              <w:rPr>
                <w:rFonts w:ascii="Poppins" w:hAnsi="Poppins" w:cs="Poppins"/>
                <w:b/>
                <w:bCs/>
                <w:sz w:val="24"/>
              </w:rPr>
            </w:pPr>
          </w:p>
          <w:p w14:paraId="7BBA50F4" w14:textId="77777777" w:rsidR="00DC465A" w:rsidRPr="00AA21EF" w:rsidRDefault="00DC465A" w:rsidP="00781AAB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</w:p>
          <w:p w14:paraId="3C9C62A6" w14:textId="77777777" w:rsidR="00D70C11" w:rsidRPr="00AA21EF" w:rsidRDefault="000F0BC9" w:rsidP="00D70C11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AOB</w:t>
            </w:r>
            <w:r w:rsidR="00425B00" w:rsidRPr="00AA21EF">
              <w:rPr>
                <w:rFonts w:ascii="Poppins" w:hAnsi="Poppins" w:cs="Poppins"/>
                <w:sz w:val="24"/>
              </w:rPr>
              <w:t xml:space="preserve"> </w:t>
            </w:r>
          </w:p>
          <w:p w14:paraId="13120AF9" w14:textId="202994F0" w:rsidR="005159AE" w:rsidRPr="00AA21EF" w:rsidRDefault="0015640D" w:rsidP="00676D0F">
            <w:pPr>
              <w:pStyle w:val="NoSpacing"/>
              <w:numPr>
                <w:ilvl w:val="0"/>
                <w:numId w:val="23"/>
              </w:numPr>
              <w:rPr>
                <w:rFonts w:ascii="Poppins" w:hAnsi="Poppins" w:cs="Poppins"/>
                <w:sz w:val="24"/>
              </w:rPr>
            </w:pPr>
            <w:r>
              <w:rPr>
                <w:rFonts w:ascii="Poppins" w:hAnsi="Poppins" w:cs="Poppins"/>
                <w:sz w:val="24"/>
              </w:rPr>
              <w:t>None.</w:t>
            </w:r>
          </w:p>
        </w:tc>
      </w:tr>
      <w:tr w:rsidR="00BE6CDC" w:rsidRPr="00AA21EF" w14:paraId="35C234DD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00857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0031" w14:textId="7DE64AEC" w:rsidR="00BE6CDC" w:rsidRPr="00AA21EF" w:rsidRDefault="00BE6CDC" w:rsidP="00542B11">
            <w:pPr>
              <w:pStyle w:val="Body"/>
              <w:spacing w:line="240" w:lineRule="exact"/>
              <w:ind w:left="107"/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</w:pPr>
            <w:r w:rsidRPr="00AA21EF"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  <w:lastRenderedPageBreak/>
              <w:t>Next</w:t>
            </w:r>
            <w:r w:rsidR="00740EF0"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  <w:t xml:space="preserve"> Board</w:t>
            </w:r>
            <w:r w:rsidRPr="00AA21EF">
              <w:rPr>
                <w:rFonts w:ascii="Poppins" w:hAnsi="Poppins" w:cs="Poppins"/>
                <w:b/>
                <w:bCs/>
                <w:color w:val="FFFFFF"/>
                <w:spacing w:val="8"/>
                <w:sz w:val="24"/>
                <w:szCs w:val="24"/>
                <w:u w:color="FFFFFF"/>
                <w:lang w:val="en-US"/>
              </w:rPr>
              <w:t xml:space="preserve"> meeting</w:t>
            </w:r>
          </w:p>
        </w:tc>
      </w:tr>
      <w:tr w:rsidR="00BE6CDC" w:rsidRPr="00AA21EF" w14:paraId="5C0CEEC6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4EDD" w14:textId="0378D1D1" w:rsidR="00471482" w:rsidRPr="00AA21EF" w:rsidRDefault="00B677A9" w:rsidP="00471482">
            <w:pPr>
              <w:pStyle w:val="NoSpacing"/>
              <w:rPr>
                <w:rFonts w:ascii="Poppins" w:hAnsi="Poppins" w:cs="Poppins"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 xml:space="preserve">Date: </w:t>
            </w:r>
            <w:r w:rsidR="002673E4" w:rsidRPr="00AA21EF">
              <w:rPr>
                <w:rFonts w:ascii="Poppins" w:hAnsi="Poppins" w:cs="Poppins"/>
                <w:b/>
                <w:sz w:val="24"/>
              </w:rPr>
              <w:t xml:space="preserve"> </w:t>
            </w:r>
            <w:r w:rsidR="002673E4" w:rsidRPr="00AA21EF">
              <w:rPr>
                <w:rFonts w:ascii="Poppins" w:hAnsi="Poppins" w:cs="Poppins"/>
                <w:bCs/>
                <w:sz w:val="24"/>
              </w:rPr>
              <w:t>Sat,</w:t>
            </w:r>
            <w:r w:rsidRPr="00AA21EF">
              <w:rPr>
                <w:rFonts w:ascii="Poppins" w:hAnsi="Poppins" w:cs="Poppins"/>
                <w:sz w:val="24"/>
              </w:rPr>
              <w:t xml:space="preserve"> </w:t>
            </w:r>
            <w:r w:rsidR="0010056F">
              <w:rPr>
                <w:rFonts w:ascii="Poppins" w:hAnsi="Poppins" w:cs="Poppins"/>
                <w:sz w:val="24"/>
              </w:rPr>
              <w:t>3</w:t>
            </w:r>
            <w:r w:rsidR="0010056F" w:rsidRPr="0010056F">
              <w:rPr>
                <w:rFonts w:ascii="Poppins" w:hAnsi="Poppins" w:cs="Poppins"/>
                <w:sz w:val="24"/>
                <w:vertAlign w:val="superscript"/>
              </w:rPr>
              <w:t>rd</w:t>
            </w:r>
            <w:r w:rsidR="0010056F">
              <w:rPr>
                <w:rFonts w:ascii="Poppins" w:hAnsi="Poppins" w:cs="Poppins"/>
                <w:sz w:val="24"/>
              </w:rPr>
              <w:t xml:space="preserve"> Dec </w:t>
            </w:r>
            <w:r w:rsidR="00001237" w:rsidRPr="00AA21EF">
              <w:rPr>
                <w:rFonts w:ascii="Poppins" w:hAnsi="Poppins" w:cs="Poppins"/>
                <w:sz w:val="24"/>
              </w:rPr>
              <w:t>2022</w:t>
            </w:r>
          </w:p>
          <w:p w14:paraId="39BA7E2B" w14:textId="3F6BA770" w:rsidR="00B677A9" w:rsidRPr="00AA21EF" w:rsidRDefault="00B677A9" w:rsidP="00B677A9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 xml:space="preserve">Time: </w:t>
            </w:r>
            <w:r w:rsidR="00001237" w:rsidRPr="00AA21EF">
              <w:rPr>
                <w:rFonts w:ascii="Poppins" w:hAnsi="Poppins" w:cs="Poppins"/>
                <w:bCs/>
                <w:sz w:val="24"/>
              </w:rPr>
              <w:t>10am – 1pm</w:t>
            </w:r>
          </w:p>
          <w:p w14:paraId="6D89D713" w14:textId="56D96106" w:rsidR="008D0427" w:rsidRPr="00AA21EF" w:rsidRDefault="00B677A9" w:rsidP="00B677A9">
            <w:pPr>
              <w:pStyle w:val="Body"/>
              <w:rPr>
                <w:rFonts w:ascii="Poppins" w:hAnsi="Poppins" w:cs="Poppins"/>
                <w:b/>
                <w:sz w:val="24"/>
                <w:szCs w:val="24"/>
              </w:rPr>
            </w:pPr>
            <w:r w:rsidRPr="00AA21EF">
              <w:rPr>
                <w:rFonts w:ascii="Poppins" w:hAnsi="Poppins" w:cs="Poppins"/>
                <w:b/>
                <w:sz w:val="24"/>
                <w:szCs w:val="24"/>
              </w:rPr>
              <w:t>Venue:</w:t>
            </w:r>
            <w:r w:rsidR="008D0427" w:rsidRPr="00AA21E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  <w:r w:rsidR="00001237" w:rsidRPr="00AA21EF">
              <w:rPr>
                <w:rFonts w:ascii="Poppins" w:hAnsi="Poppins" w:cs="Poppins"/>
                <w:bCs/>
                <w:sz w:val="24"/>
                <w:szCs w:val="24"/>
              </w:rPr>
              <w:t xml:space="preserve">Woolwich </w:t>
            </w:r>
            <w:r w:rsidR="001705FB" w:rsidRPr="00AA21EF">
              <w:rPr>
                <w:rFonts w:ascii="Poppins" w:hAnsi="Poppins" w:cs="Poppins"/>
                <w:bCs/>
                <w:sz w:val="24"/>
                <w:szCs w:val="24"/>
              </w:rPr>
              <w:t>C</w:t>
            </w:r>
            <w:r w:rsidR="00001237" w:rsidRPr="00AA21EF">
              <w:rPr>
                <w:rFonts w:ascii="Poppins" w:hAnsi="Poppins" w:cs="Poppins"/>
                <w:bCs/>
                <w:sz w:val="24"/>
                <w:szCs w:val="24"/>
              </w:rPr>
              <w:t>entre</w:t>
            </w:r>
          </w:p>
        </w:tc>
      </w:tr>
      <w:tr w:rsidR="00EE6C2E" w:rsidRPr="00AA21EF" w14:paraId="745D6C55" w14:textId="77777777" w:rsidTr="00AA21EF">
        <w:tc>
          <w:tcPr>
            <w:tcW w:w="10385" w:type="dxa"/>
            <w:gridSpan w:val="3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9EF9" w14:textId="24DEEFCA" w:rsidR="00EE6C2E" w:rsidRPr="00AA21EF" w:rsidRDefault="00EE6C2E" w:rsidP="00EE6C2E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 xml:space="preserve">Agreed as correct by </w:t>
            </w:r>
            <w:r w:rsidR="00E61DFD" w:rsidRPr="00AA21EF">
              <w:rPr>
                <w:rFonts w:ascii="Poppins" w:hAnsi="Poppins" w:cs="Poppins"/>
                <w:b/>
                <w:sz w:val="24"/>
              </w:rPr>
              <w:t>Board</w:t>
            </w:r>
            <w:r w:rsidRPr="00AA21EF">
              <w:rPr>
                <w:rFonts w:ascii="Poppins" w:hAnsi="Poppins" w:cs="Poppins"/>
                <w:b/>
                <w:sz w:val="24"/>
              </w:rPr>
              <w:t xml:space="preserve">:  </w:t>
            </w:r>
            <w:r w:rsidR="00530F5E" w:rsidRPr="00AA21EF">
              <w:rPr>
                <w:rFonts w:ascii="Poppins" w:hAnsi="Poppins" w:cs="Poppins"/>
                <w:b/>
                <w:sz w:val="24"/>
              </w:rPr>
              <w:t xml:space="preserve"> </w:t>
            </w:r>
          </w:p>
          <w:p w14:paraId="6A4D1929" w14:textId="5FCAA523" w:rsidR="00B70617" w:rsidRPr="00AA21EF" w:rsidRDefault="00B70617" w:rsidP="00EE6C2E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</w:p>
          <w:p w14:paraId="7C2E1FCE" w14:textId="77777777" w:rsidR="00855B60" w:rsidRPr="00AA21EF" w:rsidRDefault="00855B60" w:rsidP="00EE6C2E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</w:p>
          <w:p w14:paraId="4FC930AE" w14:textId="10E87FB3" w:rsidR="00EE6C2E" w:rsidRPr="00AA21EF" w:rsidRDefault="00EE6C2E" w:rsidP="00FE42CD">
            <w:pPr>
              <w:pStyle w:val="NoSpacing"/>
              <w:rPr>
                <w:rFonts w:ascii="Poppins" w:hAnsi="Poppins" w:cs="Poppins"/>
                <w:b/>
                <w:sz w:val="24"/>
              </w:rPr>
            </w:pPr>
            <w:r w:rsidRPr="00AA21EF">
              <w:rPr>
                <w:rFonts w:ascii="Poppins" w:hAnsi="Poppins" w:cs="Poppins"/>
                <w:b/>
                <w:sz w:val="24"/>
              </w:rPr>
              <w:t>Signed</w:t>
            </w:r>
            <w:r w:rsidR="00001237" w:rsidRPr="00AA21EF">
              <w:rPr>
                <w:rFonts w:ascii="Poppins" w:hAnsi="Poppins" w:cs="Poppins"/>
                <w:b/>
                <w:sz w:val="24"/>
              </w:rPr>
              <w:t>:</w:t>
            </w:r>
            <w:r w:rsidR="00116E73">
              <w:rPr>
                <w:rFonts w:ascii="Poppins" w:hAnsi="Poppins" w:cs="Poppins"/>
                <w:b/>
                <w:sz w:val="24"/>
              </w:rPr>
              <w:t xml:space="preserve"> </w:t>
            </w:r>
            <w:r w:rsidR="00116E73" w:rsidRPr="00F3047F">
              <w:rPr>
                <w:rFonts w:ascii="Poppins" w:hAnsi="Poppins" w:cs="Poppins"/>
                <w:bCs/>
                <w:sz w:val="24"/>
              </w:rPr>
              <w:t>David Thompson</w:t>
            </w:r>
          </w:p>
        </w:tc>
      </w:tr>
    </w:tbl>
    <w:p w14:paraId="77310ECC" w14:textId="7FC137F7" w:rsidR="00297FFB" w:rsidRPr="00AA21EF" w:rsidRDefault="00297FFB" w:rsidP="004629EE">
      <w:pPr>
        <w:pStyle w:val="Body"/>
        <w:widowControl w:val="0"/>
        <w:rPr>
          <w:rFonts w:ascii="Poppins" w:hAnsi="Poppins" w:cs="Poppins"/>
          <w:sz w:val="24"/>
          <w:szCs w:val="24"/>
        </w:rPr>
      </w:pPr>
    </w:p>
    <w:p w14:paraId="47AE5522" w14:textId="5BE1CBB6" w:rsidR="00E74564" w:rsidRPr="00AA21EF" w:rsidRDefault="00E74564" w:rsidP="009863BA">
      <w:pPr>
        <w:pStyle w:val="Body"/>
        <w:widowControl w:val="0"/>
        <w:rPr>
          <w:rFonts w:ascii="Poppins" w:hAnsi="Poppins" w:cs="Poppins"/>
          <w:sz w:val="24"/>
          <w:szCs w:val="24"/>
        </w:rPr>
      </w:pPr>
    </w:p>
    <w:p w14:paraId="4833F41E" w14:textId="4070DE8A" w:rsidR="009863BA" w:rsidRPr="00AA21EF" w:rsidRDefault="009863BA" w:rsidP="009863BA">
      <w:pPr>
        <w:pStyle w:val="Body"/>
        <w:widowControl w:val="0"/>
        <w:rPr>
          <w:rFonts w:ascii="Poppins" w:hAnsi="Poppins" w:cs="Poppins"/>
          <w:sz w:val="24"/>
          <w:szCs w:val="24"/>
        </w:rPr>
      </w:pPr>
    </w:p>
    <w:p w14:paraId="3FDA951C" w14:textId="77777777" w:rsidR="00E74564" w:rsidRPr="00AA21EF" w:rsidRDefault="00E74564" w:rsidP="004629EE">
      <w:pPr>
        <w:pStyle w:val="Body"/>
        <w:widowControl w:val="0"/>
        <w:rPr>
          <w:rFonts w:ascii="Poppins" w:hAnsi="Poppins" w:cs="Poppins"/>
          <w:sz w:val="24"/>
          <w:szCs w:val="24"/>
        </w:rPr>
      </w:pPr>
    </w:p>
    <w:sectPr w:rsidR="00E74564" w:rsidRPr="00AA21EF" w:rsidSect="007E7B57">
      <w:headerReference w:type="default" r:id="rId13"/>
      <w:footerReference w:type="default" r:id="rId14"/>
      <w:pgSz w:w="11900" w:h="16840"/>
      <w:pgMar w:top="1560" w:right="720" w:bottom="720" w:left="720" w:header="708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CB95" w14:textId="77777777" w:rsidR="0097238D" w:rsidRDefault="0097238D" w:rsidP="007E7B57">
      <w:r>
        <w:separator/>
      </w:r>
    </w:p>
  </w:endnote>
  <w:endnote w:type="continuationSeparator" w:id="0">
    <w:p w14:paraId="1C1CB6BC" w14:textId="77777777" w:rsidR="0097238D" w:rsidRDefault="0097238D" w:rsidP="007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81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F6D16" w14:textId="238FC706" w:rsidR="005D2514" w:rsidRDefault="005D2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5859A" w14:textId="77777777" w:rsidR="00297FFB" w:rsidRDefault="00297FFB" w:rsidP="007E7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295E" w14:textId="77777777" w:rsidR="0097238D" w:rsidRDefault="0097238D" w:rsidP="007E7B57">
      <w:r>
        <w:separator/>
      </w:r>
    </w:p>
  </w:footnote>
  <w:footnote w:type="continuationSeparator" w:id="0">
    <w:p w14:paraId="3C5D91D5" w14:textId="77777777" w:rsidR="0097238D" w:rsidRDefault="0097238D" w:rsidP="007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8E0" w14:textId="728C6AEF" w:rsidR="00297FFB" w:rsidRDefault="00297FFB" w:rsidP="007E7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E75"/>
    <w:multiLevelType w:val="hybridMultilevel"/>
    <w:tmpl w:val="B27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9DD"/>
    <w:multiLevelType w:val="multilevel"/>
    <w:tmpl w:val="369C6C28"/>
    <w:styleLink w:val="List3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E250B3"/>
    <w:multiLevelType w:val="hybridMultilevel"/>
    <w:tmpl w:val="D95E6E5C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2E7B"/>
    <w:multiLevelType w:val="multilevel"/>
    <w:tmpl w:val="DB9690EC"/>
    <w:styleLink w:val="List8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A75F2F"/>
    <w:multiLevelType w:val="hybridMultilevel"/>
    <w:tmpl w:val="724AEBC4"/>
    <w:lvl w:ilvl="0" w:tplc="42B8F7A0">
      <w:start w:val="20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0710F3"/>
    <w:multiLevelType w:val="multilevel"/>
    <w:tmpl w:val="E11ECDA0"/>
    <w:styleLink w:val="List7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90F10"/>
    <w:multiLevelType w:val="hybridMultilevel"/>
    <w:tmpl w:val="FFE6BB3C"/>
    <w:lvl w:ilvl="0" w:tplc="3EC8DEB4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2F9A"/>
    <w:multiLevelType w:val="hybridMultilevel"/>
    <w:tmpl w:val="857C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A1B"/>
    <w:multiLevelType w:val="hybridMultilevel"/>
    <w:tmpl w:val="4F4C6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5551"/>
    <w:multiLevelType w:val="hybridMultilevel"/>
    <w:tmpl w:val="B6266508"/>
    <w:lvl w:ilvl="0" w:tplc="4E1E3C70">
      <w:start w:val="3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87B3F"/>
    <w:multiLevelType w:val="hybridMultilevel"/>
    <w:tmpl w:val="288CFC78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600C"/>
    <w:multiLevelType w:val="hybridMultilevel"/>
    <w:tmpl w:val="F0E2A1DE"/>
    <w:lvl w:ilvl="0" w:tplc="3EC8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020"/>
    <w:multiLevelType w:val="hybridMultilevel"/>
    <w:tmpl w:val="DC9CE1C2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3F83551A"/>
    <w:multiLevelType w:val="hybridMultilevel"/>
    <w:tmpl w:val="A530A9F6"/>
    <w:lvl w:ilvl="0" w:tplc="EAE61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129"/>
    <w:multiLevelType w:val="hybridMultilevel"/>
    <w:tmpl w:val="EC28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3475"/>
    <w:multiLevelType w:val="multilevel"/>
    <w:tmpl w:val="4BD81DAA"/>
    <w:styleLink w:val="List1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65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86215D9"/>
    <w:multiLevelType w:val="multilevel"/>
    <w:tmpl w:val="D2580CB2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C3010B7"/>
    <w:multiLevelType w:val="hybridMultilevel"/>
    <w:tmpl w:val="37FE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3935"/>
    <w:multiLevelType w:val="hybridMultilevel"/>
    <w:tmpl w:val="554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E0954"/>
    <w:multiLevelType w:val="multilevel"/>
    <w:tmpl w:val="FCD4E3D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3F8643C"/>
    <w:multiLevelType w:val="hybridMultilevel"/>
    <w:tmpl w:val="1E7CD1C8"/>
    <w:lvl w:ilvl="0" w:tplc="B0C28594">
      <w:numFmt w:val="bullet"/>
      <w:lvlText w:val="-"/>
      <w:lvlJc w:val="left"/>
      <w:pPr>
        <w:ind w:left="7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413968"/>
    <w:multiLevelType w:val="multilevel"/>
    <w:tmpl w:val="09545D40"/>
    <w:styleLink w:val="List0"/>
    <w:lvl w:ilvl="0">
      <w:start w:val="1"/>
      <w:numFmt w:val="upperRoman"/>
      <w:lvlText w:val="%1."/>
      <w:lvlJc w:val="left"/>
      <w:pPr>
        <w:tabs>
          <w:tab w:val="num" w:pos="827"/>
        </w:tabs>
        <w:ind w:left="827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42"/>
        </w:tabs>
        <w:ind w:left="224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02"/>
        </w:tabs>
        <w:ind w:left="440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62"/>
        </w:tabs>
        <w:ind w:left="6562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80E2B1E"/>
    <w:multiLevelType w:val="hybridMultilevel"/>
    <w:tmpl w:val="C068DC82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54749"/>
    <w:multiLevelType w:val="multilevel"/>
    <w:tmpl w:val="E52C85EE"/>
    <w:styleLink w:val="List4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BE7B54"/>
    <w:multiLevelType w:val="hybridMultilevel"/>
    <w:tmpl w:val="38DE13D2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3597AF1"/>
    <w:multiLevelType w:val="multilevel"/>
    <w:tmpl w:val="665E7B12"/>
    <w:styleLink w:val="List5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5DA730C"/>
    <w:multiLevelType w:val="hybridMultilevel"/>
    <w:tmpl w:val="BB3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90EE7"/>
    <w:multiLevelType w:val="hybridMultilevel"/>
    <w:tmpl w:val="E198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229E"/>
    <w:multiLevelType w:val="multilevel"/>
    <w:tmpl w:val="7152CEEE"/>
    <w:styleLink w:val="List9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8E68E3"/>
    <w:multiLevelType w:val="hybridMultilevel"/>
    <w:tmpl w:val="F4FADB6A"/>
    <w:lvl w:ilvl="0" w:tplc="4E1E3C70">
      <w:start w:val="3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84BD00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71430">
    <w:abstractNumId w:val="21"/>
  </w:num>
  <w:num w:numId="2" w16cid:durableId="985813879">
    <w:abstractNumId w:val="15"/>
  </w:num>
  <w:num w:numId="3" w16cid:durableId="648217508">
    <w:abstractNumId w:val="1"/>
  </w:num>
  <w:num w:numId="4" w16cid:durableId="1863855056">
    <w:abstractNumId w:val="23"/>
  </w:num>
  <w:num w:numId="5" w16cid:durableId="1783839868">
    <w:abstractNumId w:val="16"/>
  </w:num>
  <w:num w:numId="6" w16cid:durableId="1401369756">
    <w:abstractNumId w:val="25"/>
  </w:num>
  <w:num w:numId="7" w16cid:durableId="96100874">
    <w:abstractNumId w:val="19"/>
  </w:num>
  <w:num w:numId="8" w16cid:durableId="1272974551">
    <w:abstractNumId w:val="5"/>
  </w:num>
  <w:num w:numId="9" w16cid:durableId="1051612561">
    <w:abstractNumId w:val="3"/>
  </w:num>
  <w:num w:numId="10" w16cid:durableId="1979332888">
    <w:abstractNumId w:val="28"/>
  </w:num>
  <w:num w:numId="11" w16cid:durableId="1682508250">
    <w:abstractNumId w:val="22"/>
  </w:num>
  <w:num w:numId="12" w16cid:durableId="717319559">
    <w:abstractNumId w:val="10"/>
  </w:num>
  <w:num w:numId="13" w16cid:durableId="1863787279">
    <w:abstractNumId w:val="29"/>
  </w:num>
  <w:num w:numId="14" w16cid:durableId="1291086132">
    <w:abstractNumId w:val="9"/>
  </w:num>
  <w:num w:numId="15" w16cid:durableId="935018633">
    <w:abstractNumId w:val="13"/>
  </w:num>
  <w:num w:numId="16" w16cid:durableId="236980999">
    <w:abstractNumId w:val="2"/>
  </w:num>
  <w:num w:numId="17" w16cid:durableId="1133330133">
    <w:abstractNumId w:val="11"/>
  </w:num>
  <w:num w:numId="18" w16cid:durableId="287705882">
    <w:abstractNumId w:val="12"/>
  </w:num>
  <w:num w:numId="19" w16cid:durableId="791554827">
    <w:abstractNumId w:val="4"/>
  </w:num>
  <w:num w:numId="20" w16cid:durableId="1293634204">
    <w:abstractNumId w:val="20"/>
  </w:num>
  <w:num w:numId="21" w16cid:durableId="674191116">
    <w:abstractNumId w:val="24"/>
  </w:num>
  <w:num w:numId="22" w16cid:durableId="418715210">
    <w:abstractNumId w:val="6"/>
  </w:num>
  <w:num w:numId="23" w16cid:durableId="1749033404">
    <w:abstractNumId w:val="17"/>
  </w:num>
  <w:num w:numId="24" w16cid:durableId="425469573">
    <w:abstractNumId w:val="14"/>
  </w:num>
  <w:num w:numId="25" w16cid:durableId="1602487022">
    <w:abstractNumId w:val="7"/>
  </w:num>
  <w:num w:numId="26" w16cid:durableId="267197975">
    <w:abstractNumId w:val="8"/>
  </w:num>
  <w:num w:numId="27" w16cid:durableId="626590124">
    <w:abstractNumId w:val="18"/>
  </w:num>
  <w:num w:numId="28" w16cid:durableId="1679766361">
    <w:abstractNumId w:val="0"/>
  </w:num>
  <w:num w:numId="29" w16cid:durableId="60758818">
    <w:abstractNumId w:val="27"/>
  </w:num>
  <w:num w:numId="30" w16cid:durableId="146049278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FB"/>
    <w:rsid w:val="00001237"/>
    <w:rsid w:val="00001FC4"/>
    <w:rsid w:val="0000320A"/>
    <w:rsid w:val="000034E6"/>
    <w:rsid w:val="00005717"/>
    <w:rsid w:val="00006282"/>
    <w:rsid w:val="00006A8F"/>
    <w:rsid w:val="00010001"/>
    <w:rsid w:val="00010DDF"/>
    <w:rsid w:val="00011BA3"/>
    <w:rsid w:val="00012769"/>
    <w:rsid w:val="00015541"/>
    <w:rsid w:val="00021A22"/>
    <w:rsid w:val="0002298D"/>
    <w:rsid w:val="000243AE"/>
    <w:rsid w:val="00024D3F"/>
    <w:rsid w:val="00024DFD"/>
    <w:rsid w:val="000253AC"/>
    <w:rsid w:val="00026236"/>
    <w:rsid w:val="000265A4"/>
    <w:rsid w:val="00026A3F"/>
    <w:rsid w:val="00027DAB"/>
    <w:rsid w:val="00030F36"/>
    <w:rsid w:val="000352B3"/>
    <w:rsid w:val="00035BE2"/>
    <w:rsid w:val="00043EB4"/>
    <w:rsid w:val="000441A2"/>
    <w:rsid w:val="00045CBF"/>
    <w:rsid w:val="00046749"/>
    <w:rsid w:val="0004675B"/>
    <w:rsid w:val="00047FC0"/>
    <w:rsid w:val="00050069"/>
    <w:rsid w:val="0005446B"/>
    <w:rsid w:val="000550A7"/>
    <w:rsid w:val="0005531F"/>
    <w:rsid w:val="00056C79"/>
    <w:rsid w:val="00057603"/>
    <w:rsid w:val="00064F32"/>
    <w:rsid w:val="00065C1A"/>
    <w:rsid w:val="000674B7"/>
    <w:rsid w:val="00067791"/>
    <w:rsid w:val="00070BF8"/>
    <w:rsid w:val="00071D27"/>
    <w:rsid w:val="00074625"/>
    <w:rsid w:val="00074AEC"/>
    <w:rsid w:val="00080E53"/>
    <w:rsid w:val="00086C88"/>
    <w:rsid w:val="00087785"/>
    <w:rsid w:val="00087BBB"/>
    <w:rsid w:val="00090298"/>
    <w:rsid w:val="00091677"/>
    <w:rsid w:val="000921B9"/>
    <w:rsid w:val="00092743"/>
    <w:rsid w:val="000927B4"/>
    <w:rsid w:val="00096837"/>
    <w:rsid w:val="000979B0"/>
    <w:rsid w:val="000A03F4"/>
    <w:rsid w:val="000A044B"/>
    <w:rsid w:val="000A1FAC"/>
    <w:rsid w:val="000A2366"/>
    <w:rsid w:val="000A4DA9"/>
    <w:rsid w:val="000A69A6"/>
    <w:rsid w:val="000B50F6"/>
    <w:rsid w:val="000B565E"/>
    <w:rsid w:val="000C0A3E"/>
    <w:rsid w:val="000C1871"/>
    <w:rsid w:val="000C4699"/>
    <w:rsid w:val="000C5B6D"/>
    <w:rsid w:val="000C6085"/>
    <w:rsid w:val="000C68E4"/>
    <w:rsid w:val="000C7D3B"/>
    <w:rsid w:val="000D16D8"/>
    <w:rsid w:val="000D1E3F"/>
    <w:rsid w:val="000D39D4"/>
    <w:rsid w:val="000D5706"/>
    <w:rsid w:val="000E1C4D"/>
    <w:rsid w:val="000E4CAD"/>
    <w:rsid w:val="000E6D5E"/>
    <w:rsid w:val="000E7ED5"/>
    <w:rsid w:val="000F0BC9"/>
    <w:rsid w:val="000F11E0"/>
    <w:rsid w:val="000F21DD"/>
    <w:rsid w:val="000F2A00"/>
    <w:rsid w:val="000F6899"/>
    <w:rsid w:val="000F7F3A"/>
    <w:rsid w:val="0010056F"/>
    <w:rsid w:val="001013D5"/>
    <w:rsid w:val="00101694"/>
    <w:rsid w:val="00102B19"/>
    <w:rsid w:val="0010561D"/>
    <w:rsid w:val="001064C5"/>
    <w:rsid w:val="00106CF9"/>
    <w:rsid w:val="00110643"/>
    <w:rsid w:val="00111C59"/>
    <w:rsid w:val="0011232F"/>
    <w:rsid w:val="00112718"/>
    <w:rsid w:val="00112CC8"/>
    <w:rsid w:val="00113EE2"/>
    <w:rsid w:val="001148C8"/>
    <w:rsid w:val="00115120"/>
    <w:rsid w:val="00116E73"/>
    <w:rsid w:val="00120A6E"/>
    <w:rsid w:val="00120B37"/>
    <w:rsid w:val="00122324"/>
    <w:rsid w:val="00123DE2"/>
    <w:rsid w:val="00133ADF"/>
    <w:rsid w:val="001342E9"/>
    <w:rsid w:val="001419C0"/>
    <w:rsid w:val="00142132"/>
    <w:rsid w:val="001425DC"/>
    <w:rsid w:val="00142FAC"/>
    <w:rsid w:val="00147780"/>
    <w:rsid w:val="0015439F"/>
    <w:rsid w:val="00154B44"/>
    <w:rsid w:val="0015640D"/>
    <w:rsid w:val="00162FF9"/>
    <w:rsid w:val="00167D38"/>
    <w:rsid w:val="001705FB"/>
    <w:rsid w:val="001707C5"/>
    <w:rsid w:val="00171EAF"/>
    <w:rsid w:val="00172054"/>
    <w:rsid w:val="00173EAE"/>
    <w:rsid w:val="001743C8"/>
    <w:rsid w:val="00174935"/>
    <w:rsid w:val="00175C21"/>
    <w:rsid w:val="00176D87"/>
    <w:rsid w:val="00177D5B"/>
    <w:rsid w:val="0018086D"/>
    <w:rsid w:val="0018131F"/>
    <w:rsid w:val="00181F52"/>
    <w:rsid w:val="00183607"/>
    <w:rsid w:val="001851DA"/>
    <w:rsid w:val="0018534D"/>
    <w:rsid w:val="00185AFA"/>
    <w:rsid w:val="0018739E"/>
    <w:rsid w:val="00191142"/>
    <w:rsid w:val="0019125D"/>
    <w:rsid w:val="00193EC1"/>
    <w:rsid w:val="00195922"/>
    <w:rsid w:val="00196B50"/>
    <w:rsid w:val="001A28FA"/>
    <w:rsid w:val="001A3459"/>
    <w:rsid w:val="001A4230"/>
    <w:rsid w:val="001A6D9A"/>
    <w:rsid w:val="001B1996"/>
    <w:rsid w:val="001B4734"/>
    <w:rsid w:val="001B5E2B"/>
    <w:rsid w:val="001B60DB"/>
    <w:rsid w:val="001C50CD"/>
    <w:rsid w:val="001D49B7"/>
    <w:rsid w:val="001D574D"/>
    <w:rsid w:val="001D7D03"/>
    <w:rsid w:val="001E7E60"/>
    <w:rsid w:val="001F07C5"/>
    <w:rsid w:val="001F0E3A"/>
    <w:rsid w:val="001F45BD"/>
    <w:rsid w:val="0020283C"/>
    <w:rsid w:val="00202952"/>
    <w:rsid w:val="00205788"/>
    <w:rsid w:val="00205BBD"/>
    <w:rsid w:val="002100CF"/>
    <w:rsid w:val="0021080E"/>
    <w:rsid w:val="00210812"/>
    <w:rsid w:val="00210E9C"/>
    <w:rsid w:val="0021480A"/>
    <w:rsid w:val="0021647A"/>
    <w:rsid w:val="002168F6"/>
    <w:rsid w:val="00217FD2"/>
    <w:rsid w:val="00217FDD"/>
    <w:rsid w:val="00221548"/>
    <w:rsid w:val="00221FEB"/>
    <w:rsid w:val="00224435"/>
    <w:rsid w:val="00224735"/>
    <w:rsid w:val="00224E39"/>
    <w:rsid w:val="002259EA"/>
    <w:rsid w:val="00226D09"/>
    <w:rsid w:val="00227EC2"/>
    <w:rsid w:val="00231A6A"/>
    <w:rsid w:val="00232998"/>
    <w:rsid w:val="00233767"/>
    <w:rsid w:val="00236B25"/>
    <w:rsid w:val="0023741F"/>
    <w:rsid w:val="002401FA"/>
    <w:rsid w:val="00241A32"/>
    <w:rsid w:val="0024289D"/>
    <w:rsid w:val="00243C9B"/>
    <w:rsid w:val="00244022"/>
    <w:rsid w:val="002443F6"/>
    <w:rsid w:val="00244B7B"/>
    <w:rsid w:val="0024689F"/>
    <w:rsid w:val="00247B1B"/>
    <w:rsid w:val="00251191"/>
    <w:rsid w:val="00251952"/>
    <w:rsid w:val="00253402"/>
    <w:rsid w:val="002535BF"/>
    <w:rsid w:val="00254D8A"/>
    <w:rsid w:val="00256796"/>
    <w:rsid w:val="00257620"/>
    <w:rsid w:val="00264420"/>
    <w:rsid w:val="00264A95"/>
    <w:rsid w:val="00265AC2"/>
    <w:rsid w:val="002673E4"/>
    <w:rsid w:val="00271F80"/>
    <w:rsid w:val="00273330"/>
    <w:rsid w:val="00273A38"/>
    <w:rsid w:val="00280978"/>
    <w:rsid w:val="002813B2"/>
    <w:rsid w:val="00281404"/>
    <w:rsid w:val="00281A4A"/>
    <w:rsid w:val="00283721"/>
    <w:rsid w:val="00286331"/>
    <w:rsid w:val="002867D9"/>
    <w:rsid w:val="00287568"/>
    <w:rsid w:val="00291499"/>
    <w:rsid w:val="00294AEE"/>
    <w:rsid w:val="00296BEC"/>
    <w:rsid w:val="00297AC8"/>
    <w:rsid w:val="00297FFB"/>
    <w:rsid w:val="002A0EA6"/>
    <w:rsid w:val="002A389E"/>
    <w:rsid w:val="002A4478"/>
    <w:rsid w:val="002A5700"/>
    <w:rsid w:val="002B242A"/>
    <w:rsid w:val="002B3D0B"/>
    <w:rsid w:val="002B5F06"/>
    <w:rsid w:val="002B5F22"/>
    <w:rsid w:val="002C4CC3"/>
    <w:rsid w:val="002C56C4"/>
    <w:rsid w:val="002C74BA"/>
    <w:rsid w:val="002D104C"/>
    <w:rsid w:val="002D400D"/>
    <w:rsid w:val="002D449E"/>
    <w:rsid w:val="002E15DF"/>
    <w:rsid w:val="002E43BE"/>
    <w:rsid w:val="002E7734"/>
    <w:rsid w:val="002F03C2"/>
    <w:rsid w:val="002F1CD3"/>
    <w:rsid w:val="002F26B3"/>
    <w:rsid w:val="002F2DA6"/>
    <w:rsid w:val="002F3A1D"/>
    <w:rsid w:val="002F510A"/>
    <w:rsid w:val="002F5C8A"/>
    <w:rsid w:val="002F6B0C"/>
    <w:rsid w:val="002F6E67"/>
    <w:rsid w:val="002F7C43"/>
    <w:rsid w:val="00300713"/>
    <w:rsid w:val="0030084B"/>
    <w:rsid w:val="003072FC"/>
    <w:rsid w:val="0031355D"/>
    <w:rsid w:val="00315B07"/>
    <w:rsid w:val="00316E12"/>
    <w:rsid w:val="00321961"/>
    <w:rsid w:val="0032357C"/>
    <w:rsid w:val="0032366B"/>
    <w:rsid w:val="00324889"/>
    <w:rsid w:val="00325D37"/>
    <w:rsid w:val="003336A3"/>
    <w:rsid w:val="003367AD"/>
    <w:rsid w:val="00336DD3"/>
    <w:rsid w:val="003377FF"/>
    <w:rsid w:val="00341722"/>
    <w:rsid w:val="003417DC"/>
    <w:rsid w:val="00342822"/>
    <w:rsid w:val="00343AB2"/>
    <w:rsid w:val="003442F7"/>
    <w:rsid w:val="0034559F"/>
    <w:rsid w:val="0034569E"/>
    <w:rsid w:val="00346CE5"/>
    <w:rsid w:val="003508A1"/>
    <w:rsid w:val="00351BC4"/>
    <w:rsid w:val="003522B6"/>
    <w:rsid w:val="0035495B"/>
    <w:rsid w:val="003562C1"/>
    <w:rsid w:val="00360200"/>
    <w:rsid w:val="0036184F"/>
    <w:rsid w:val="003636D3"/>
    <w:rsid w:val="003640BE"/>
    <w:rsid w:val="0036437C"/>
    <w:rsid w:val="0036469D"/>
    <w:rsid w:val="00364A5B"/>
    <w:rsid w:val="00366113"/>
    <w:rsid w:val="00370C85"/>
    <w:rsid w:val="00373139"/>
    <w:rsid w:val="003732CD"/>
    <w:rsid w:val="00375871"/>
    <w:rsid w:val="00377293"/>
    <w:rsid w:val="00380D67"/>
    <w:rsid w:val="00381CA0"/>
    <w:rsid w:val="00381F9D"/>
    <w:rsid w:val="00384AE7"/>
    <w:rsid w:val="00390F1B"/>
    <w:rsid w:val="00392E70"/>
    <w:rsid w:val="003961B6"/>
    <w:rsid w:val="0039702F"/>
    <w:rsid w:val="0039751D"/>
    <w:rsid w:val="00397AE4"/>
    <w:rsid w:val="00397B09"/>
    <w:rsid w:val="003A0E63"/>
    <w:rsid w:val="003A18B5"/>
    <w:rsid w:val="003A5BBD"/>
    <w:rsid w:val="003A76C6"/>
    <w:rsid w:val="003A79F7"/>
    <w:rsid w:val="003B51EB"/>
    <w:rsid w:val="003B5A48"/>
    <w:rsid w:val="003B5A73"/>
    <w:rsid w:val="003B7615"/>
    <w:rsid w:val="003C059B"/>
    <w:rsid w:val="003C1D19"/>
    <w:rsid w:val="003C4988"/>
    <w:rsid w:val="003C6535"/>
    <w:rsid w:val="003C6C1A"/>
    <w:rsid w:val="003D0564"/>
    <w:rsid w:val="003D1494"/>
    <w:rsid w:val="003D2704"/>
    <w:rsid w:val="003D27D0"/>
    <w:rsid w:val="003D57BF"/>
    <w:rsid w:val="003D79C2"/>
    <w:rsid w:val="003E1088"/>
    <w:rsid w:val="003E11FE"/>
    <w:rsid w:val="003E346E"/>
    <w:rsid w:val="003E353B"/>
    <w:rsid w:val="003E36E9"/>
    <w:rsid w:val="003E7D5A"/>
    <w:rsid w:val="003F5745"/>
    <w:rsid w:val="003F67B6"/>
    <w:rsid w:val="00400835"/>
    <w:rsid w:val="004051AA"/>
    <w:rsid w:val="004056CA"/>
    <w:rsid w:val="00405FF8"/>
    <w:rsid w:val="00407974"/>
    <w:rsid w:val="00407FC5"/>
    <w:rsid w:val="00414581"/>
    <w:rsid w:val="00421DF4"/>
    <w:rsid w:val="0042296E"/>
    <w:rsid w:val="0042491C"/>
    <w:rsid w:val="004250F8"/>
    <w:rsid w:val="00425B00"/>
    <w:rsid w:val="00430F22"/>
    <w:rsid w:val="0043148C"/>
    <w:rsid w:val="0043296B"/>
    <w:rsid w:val="0043434E"/>
    <w:rsid w:val="004349BC"/>
    <w:rsid w:val="004352B6"/>
    <w:rsid w:val="0043784A"/>
    <w:rsid w:val="00437E10"/>
    <w:rsid w:val="0044135A"/>
    <w:rsid w:val="00442631"/>
    <w:rsid w:val="00442C2C"/>
    <w:rsid w:val="00443984"/>
    <w:rsid w:val="00445B6B"/>
    <w:rsid w:val="00447277"/>
    <w:rsid w:val="00450AFA"/>
    <w:rsid w:val="0045133E"/>
    <w:rsid w:val="00451CF5"/>
    <w:rsid w:val="00451FC0"/>
    <w:rsid w:val="004523E0"/>
    <w:rsid w:val="004537CD"/>
    <w:rsid w:val="004552AD"/>
    <w:rsid w:val="004629EE"/>
    <w:rsid w:val="00471482"/>
    <w:rsid w:val="004723D9"/>
    <w:rsid w:val="00473536"/>
    <w:rsid w:val="00473901"/>
    <w:rsid w:val="00474435"/>
    <w:rsid w:val="004763C1"/>
    <w:rsid w:val="00480E2A"/>
    <w:rsid w:val="004817DF"/>
    <w:rsid w:val="0048198D"/>
    <w:rsid w:val="0048654B"/>
    <w:rsid w:val="00486ADD"/>
    <w:rsid w:val="004874CB"/>
    <w:rsid w:val="00490B8A"/>
    <w:rsid w:val="00492124"/>
    <w:rsid w:val="00493B46"/>
    <w:rsid w:val="0049550A"/>
    <w:rsid w:val="004A07D9"/>
    <w:rsid w:val="004A0D7F"/>
    <w:rsid w:val="004A1B1D"/>
    <w:rsid w:val="004A22C8"/>
    <w:rsid w:val="004A530E"/>
    <w:rsid w:val="004B031A"/>
    <w:rsid w:val="004B5177"/>
    <w:rsid w:val="004B5291"/>
    <w:rsid w:val="004B6D82"/>
    <w:rsid w:val="004B7535"/>
    <w:rsid w:val="004C00D0"/>
    <w:rsid w:val="004C20AA"/>
    <w:rsid w:val="004C2E3E"/>
    <w:rsid w:val="004C4F91"/>
    <w:rsid w:val="004D1E92"/>
    <w:rsid w:val="004D2916"/>
    <w:rsid w:val="004D2DE8"/>
    <w:rsid w:val="004D5083"/>
    <w:rsid w:val="004D7443"/>
    <w:rsid w:val="004E1A1D"/>
    <w:rsid w:val="004E633F"/>
    <w:rsid w:val="004F0954"/>
    <w:rsid w:val="004F19D8"/>
    <w:rsid w:val="004F1B93"/>
    <w:rsid w:val="004F1F51"/>
    <w:rsid w:val="004F3F79"/>
    <w:rsid w:val="004F52E2"/>
    <w:rsid w:val="004F56FF"/>
    <w:rsid w:val="004F5A95"/>
    <w:rsid w:val="00500541"/>
    <w:rsid w:val="00501BD3"/>
    <w:rsid w:val="005031EF"/>
    <w:rsid w:val="00503AA3"/>
    <w:rsid w:val="0050658D"/>
    <w:rsid w:val="005067AA"/>
    <w:rsid w:val="00506A17"/>
    <w:rsid w:val="005157E4"/>
    <w:rsid w:val="005159AE"/>
    <w:rsid w:val="00517A29"/>
    <w:rsid w:val="00520469"/>
    <w:rsid w:val="00520CCC"/>
    <w:rsid w:val="00520FF7"/>
    <w:rsid w:val="005228FB"/>
    <w:rsid w:val="00524FBA"/>
    <w:rsid w:val="005267B9"/>
    <w:rsid w:val="00530C6D"/>
    <w:rsid w:val="00530F5E"/>
    <w:rsid w:val="00532264"/>
    <w:rsid w:val="00536D25"/>
    <w:rsid w:val="0053707E"/>
    <w:rsid w:val="005423E4"/>
    <w:rsid w:val="00542601"/>
    <w:rsid w:val="005427BB"/>
    <w:rsid w:val="0054291E"/>
    <w:rsid w:val="00542B11"/>
    <w:rsid w:val="00542B97"/>
    <w:rsid w:val="00546343"/>
    <w:rsid w:val="005573F3"/>
    <w:rsid w:val="005578E3"/>
    <w:rsid w:val="0056256A"/>
    <w:rsid w:val="0056362D"/>
    <w:rsid w:val="005650D7"/>
    <w:rsid w:val="00567188"/>
    <w:rsid w:val="005717E4"/>
    <w:rsid w:val="00576897"/>
    <w:rsid w:val="00577EBD"/>
    <w:rsid w:val="005833AC"/>
    <w:rsid w:val="00584846"/>
    <w:rsid w:val="00586F65"/>
    <w:rsid w:val="00587BC4"/>
    <w:rsid w:val="00587ECC"/>
    <w:rsid w:val="005901D5"/>
    <w:rsid w:val="00590A26"/>
    <w:rsid w:val="00597BDA"/>
    <w:rsid w:val="00597E60"/>
    <w:rsid w:val="005A1547"/>
    <w:rsid w:val="005A2000"/>
    <w:rsid w:val="005A3C7A"/>
    <w:rsid w:val="005A4597"/>
    <w:rsid w:val="005A5DFD"/>
    <w:rsid w:val="005B0BEE"/>
    <w:rsid w:val="005B4F47"/>
    <w:rsid w:val="005C04EA"/>
    <w:rsid w:val="005C76DF"/>
    <w:rsid w:val="005D0259"/>
    <w:rsid w:val="005D2514"/>
    <w:rsid w:val="005D2764"/>
    <w:rsid w:val="005D3210"/>
    <w:rsid w:val="005D3C87"/>
    <w:rsid w:val="005D51E8"/>
    <w:rsid w:val="005D5860"/>
    <w:rsid w:val="005D5B4C"/>
    <w:rsid w:val="005E129E"/>
    <w:rsid w:val="005E7F42"/>
    <w:rsid w:val="005F058C"/>
    <w:rsid w:val="005F6341"/>
    <w:rsid w:val="00601DE5"/>
    <w:rsid w:val="00602A89"/>
    <w:rsid w:val="00604EE9"/>
    <w:rsid w:val="00607F05"/>
    <w:rsid w:val="00614919"/>
    <w:rsid w:val="00614B06"/>
    <w:rsid w:val="00615272"/>
    <w:rsid w:val="00616736"/>
    <w:rsid w:val="006176DB"/>
    <w:rsid w:val="0063130A"/>
    <w:rsid w:val="0063348D"/>
    <w:rsid w:val="0063390D"/>
    <w:rsid w:val="0063457A"/>
    <w:rsid w:val="00634832"/>
    <w:rsid w:val="0064385D"/>
    <w:rsid w:val="00651462"/>
    <w:rsid w:val="00652F93"/>
    <w:rsid w:val="00655D45"/>
    <w:rsid w:val="00662628"/>
    <w:rsid w:val="00664263"/>
    <w:rsid w:val="00665DF9"/>
    <w:rsid w:val="006717A2"/>
    <w:rsid w:val="00673B4F"/>
    <w:rsid w:val="006759C4"/>
    <w:rsid w:val="00676672"/>
    <w:rsid w:val="00676D0F"/>
    <w:rsid w:val="00680A06"/>
    <w:rsid w:val="00683537"/>
    <w:rsid w:val="006867F0"/>
    <w:rsid w:val="0069731C"/>
    <w:rsid w:val="006A091B"/>
    <w:rsid w:val="006A26DF"/>
    <w:rsid w:val="006A4530"/>
    <w:rsid w:val="006A5173"/>
    <w:rsid w:val="006A6550"/>
    <w:rsid w:val="006B0B97"/>
    <w:rsid w:val="006B3B94"/>
    <w:rsid w:val="006B41E3"/>
    <w:rsid w:val="006C0A4B"/>
    <w:rsid w:val="006C2BAA"/>
    <w:rsid w:val="006C332C"/>
    <w:rsid w:val="006C34C7"/>
    <w:rsid w:val="006D06E2"/>
    <w:rsid w:val="006D14DB"/>
    <w:rsid w:val="006D336B"/>
    <w:rsid w:val="006D792B"/>
    <w:rsid w:val="006E042A"/>
    <w:rsid w:val="006E23E7"/>
    <w:rsid w:val="006E3D2B"/>
    <w:rsid w:val="006E5DC9"/>
    <w:rsid w:val="006E78A5"/>
    <w:rsid w:val="006F15E3"/>
    <w:rsid w:val="006F434F"/>
    <w:rsid w:val="006F5852"/>
    <w:rsid w:val="007051F2"/>
    <w:rsid w:val="007052DD"/>
    <w:rsid w:val="00711F80"/>
    <w:rsid w:val="0071408A"/>
    <w:rsid w:val="007326BD"/>
    <w:rsid w:val="007342B4"/>
    <w:rsid w:val="0073696A"/>
    <w:rsid w:val="00737C17"/>
    <w:rsid w:val="00737F66"/>
    <w:rsid w:val="00740967"/>
    <w:rsid w:val="00740EF0"/>
    <w:rsid w:val="007419BE"/>
    <w:rsid w:val="00741BE2"/>
    <w:rsid w:val="007425A9"/>
    <w:rsid w:val="00744EF2"/>
    <w:rsid w:val="00745FCB"/>
    <w:rsid w:val="00752ADA"/>
    <w:rsid w:val="007534F1"/>
    <w:rsid w:val="007538B3"/>
    <w:rsid w:val="007608CF"/>
    <w:rsid w:val="007612DD"/>
    <w:rsid w:val="00762DDC"/>
    <w:rsid w:val="00763B09"/>
    <w:rsid w:val="00766AB6"/>
    <w:rsid w:val="00767FE8"/>
    <w:rsid w:val="007700F9"/>
    <w:rsid w:val="00770C72"/>
    <w:rsid w:val="007737CC"/>
    <w:rsid w:val="007740D0"/>
    <w:rsid w:val="0077724C"/>
    <w:rsid w:val="00780DE6"/>
    <w:rsid w:val="00781AAB"/>
    <w:rsid w:val="007824CA"/>
    <w:rsid w:val="00783002"/>
    <w:rsid w:val="00784B28"/>
    <w:rsid w:val="007879DC"/>
    <w:rsid w:val="00790FA0"/>
    <w:rsid w:val="007912A9"/>
    <w:rsid w:val="0079183C"/>
    <w:rsid w:val="007931FA"/>
    <w:rsid w:val="00796F63"/>
    <w:rsid w:val="007A1C80"/>
    <w:rsid w:val="007A3A96"/>
    <w:rsid w:val="007A4603"/>
    <w:rsid w:val="007A54FE"/>
    <w:rsid w:val="007A6A64"/>
    <w:rsid w:val="007A7765"/>
    <w:rsid w:val="007A7D5E"/>
    <w:rsid w:val="007A7DC3"/>
    <w:rsid w:val="007B0DFB"/>
    <w:rsid w:val="007B161F"/>
    <w:rsid w:val="007B1EB2"/>
    <w:rsid w:val="007B3127"/>
    <w:rsid w:val="007B3612"/>
    <w:rsid w:val="007B5795"/>
    <w:rsid w:val="007C04A2"/>
    <w:rsid w:val="007C217B"/>
    <w:rsid w:val="007D0DFB"/>
    <w:rsid w:val="007D4AD7"/>
    <w:rsid w:val="007D4AFA"/>
    <w:rsid w:val="007D4F59"/>
    <w:rsid w:val="007E246A"/>
    <w:rsid w:val="007E2D8E"/>
    <w:rsid w:val="007E3593"/>
    <w:rsid w:val="007E4736"/>
    <w:rsid w:val="007E6E84"/>
    <w:rsid w:val="007E70C1"/>
    <w:rsid w:val="007E70FB"/>
    <w:rsid w:val="007E7B57"/>
    <w:rsid w:val="007F1798"/>
    <w:rsid w:val="007F36D1"/>
    <w:rsid w:val="007F6DE3"/>
    <w:rsid w:val="0080071F"/>
    <w:rsid w:val="0080163D"/>
    <w:rsid w:val="00802EFC"/>
    <w:rsid w:val="008030FE"/>
    <w:rsid w:val="00804C8B"/>
    <w:rsid w:val="00805CF8"/>
    <w:rsid w:val="0081275E"/>
    <w:rsid w:val="008154C2"/>
    <w:rsid w:val="00823FCD"/>
    <w:rsid w:val="008243E5"/>
    <w:rsid w:val="00824FD5"/>
    <w:rsid w:val="00827FF2"/>
    <w:rsid w:val="00830651"/>
    <w:rsid w:val="00832A2D"/>
    <w:rsid w:val="008330C9"/>
    <w:rsid w:val="008335E6"/>
    <w:rsid w:val="0084233C"/>
    <w:rsid w:val="0084254E"/>
    <w:rsid w:val="00845160"/>
    <w:rsid w:val="00845C9C"/>
    <w:rsid w:val="00847A6E"/>
    <w:rsid w:val="00852978"/>
    <w:rsid w:val="00854F0B"/>
    <w:rsid w:val="00855B60"/>
    <w:rsid w:val="00856C4C"/>
    <w:rsid w:val="00857069"/>
    <w:rsid w:val="00860709"/>
    <w:rsid w:val="008614DB"/>
    <w:rsid w:val="00863496"/>
    <w:rsid w:val="00865C06"/>
    <w:rsid w:val="00866C48"/>
    <w:rsid w:val="00871943"/>
    <w:rsid w:val="008744B6"/>
    <w:rsid w:val="00876838"/>
    <w:rsid w:val="0088036B"/>
    <w:rsid w:val="0088390D"/>
    <w:rsid w:val="0088477B"/>
    <w:rsid w:val="00884E8A"/>
    <w:rsid w:val="00885084"/>
    <w:rsid w:val="00886021"/>
    <w:rsid w:val="0088738E"/>
    <w:rsid w:val="0088771B"/>
    <w:rsid w:val="00890068"/>
    <w:rsid w:val="008912C2"/>
    <w:rsid w:val="008A069F"/>
    <w:rsid w:val="008A18F2"/>
    <w:rsid w:val="008A543F"/>
    <w:rsid w:val="008A58FE"/>
    <w:rsid w:val="008A7AF3"/>
    <w:rsid w:val="008B29F1"/>
    <w:rsid w:val="008B36BD"/>
    <w:rsid w:val="008B49A2"/>
    <w:rsid w:val="008B570C"/>
    <w:rsid w:val="008B7D06"/>
    <w:rsid w:val="008C1051"/>
    <w:rsid w:val="008C3CBF"/>
    <w:rsid w:val="008C3EC0"/>
    <w:rsid w:val="008C4C2B"/>
    <w:rsid w:val="008D0427"/>
    <w:rsid w:val="008D4F3E"/>
    <w:rsid w:val="008D588E"/>
    <w:rsid w:val="008E3CBF"/>
    <w:rsid w:val="008E6024"/>
    <w:rsid w:val="008F1E03"/>
    <w:rsid w:val="008F5DAA"/>
    <w:rsid w:val="008F6378"/>
    <w:rsid w:val="00900D4B"/>
    <w:rsid w:val="009019F8"/>
    <w:rsid w:val="0090231B"/>
    <w:rsid w:val="00904DD7"/>
    <w:rsid w:val="00907E7B"/>
    <w:rsid w:val="009116BE"/>
    <w:rsid w:val="00914FBC"/>
    <w:rsid w:val="0091508B"/>
    <w:rsid w:val="00917BE5"/>
    <w:rsid w:val="00922BB9"/>
    <w:rsid w:val="00923A2B"/>
    <w:rsid w:val="00923EB5"/>
    <w:rsid w:val="0092515C"/>
    <w:rsid w:val="009257FC"/>
    <w:rsid w:val="0092668C"/>
    <w:rsid w:val="0093059C"/>
    <w:rsid w:val="0093132B"/>
    <w:rsid w:val="00932319"/>
    <w:rsid w:val="00934F80"/>
    <w:rsid w:val="009355F8"/>
    <w:rsid w:val="00935AA1"/>
    <w:rsid w:val="00935B91"/>
    <w:rsid w:val="00937364"/>
    <w:rsid w:val="00940348"/>
    <w:rsid w:val="0094683C"/>
    <w:rsid w:val="00950B4A"/>
    <w:rsid w:val="00951414"/>
    <w:rsid w:val="0095203F"/>
    <w:rsid w:val="00952F89"/>
    <w:rsid w:val="009535BC"/>
    <w:rsid w:val="00957C12"/>
    <w:rsid w:val="009618CD"/>
    <w:rsid w:val="00961DCF"/>
    <w:rsid w:val="009634CA"/>
    <w:rsid w:val="0096433F"/>
    <w:rsid w:val="00964DF0"/>
    <w:rsid w:val="00965DBC"/>
    <w:rsid w:val="00965E3A"/>
    <w:rsid w:val="00966DB8"/>
    <w:rsid w:val="0097238D"/>
    <w:rsid w:val="0097249E"/>
    <w:rsid w:val="00972706"/>
    <w:rsid w:val="009738B0"/>
    <w:rsid w:val="0097446B"/>
    <w:rsid w:val="00975ED4"/>
    <w:rsid w:val="009779D6"/>
    <w:rsid w:val="00982DE9"/>
    <w:rsid w:val="00983CF1"/>
    <w:rsid w:val="00984B59"/>
    <w:rsid w:val="00985367"/>
    <w:rsid w:val="00985452"/>
    <w:rsid w:val="00985979"/>
    <w:rsid w:val="009863BA"/>
    <w:rsid w:val="009912FE"/>
    <w:rsid w:val="00991454"/>
    <w:rsid w:val="009914A2"/>
    <w:rsid w:val="009944B6"/>
    <w:rsid w:val="0099549C"/>
    <w:rsid w:val="00996E4C"/>
    <w:rsid w:val="00996E91"/>
    <w:rsid w:val="009A2678"/>
    <w:rsid w:val="009A7A59"/>
    <w:rsid w:val="009A7ECC"/>
    <w:rsid w:val="009B081F"/>
    <w:rsid w:val="009B35EA"/>
    <w:rsid w:val="009B3A80"/>
    <w:rsid w:val="009B3AEA"/>
    <w:rsid w:val="009B59A6"/>
    <w:rsid w:val="009B6E6C"/>
    <w:rsid w:val="009C007C"/>
    <w:rsid w:val="009C1616"/>
    <w:rsid w:val="009C1CB0"/>
    <w:rsid w:val="009C29F1"/>
    <w:rsid w:val="009C4C36"/>
    <w:rsid w:val="009C72D5"/>
    <w:rsid w:val="009D07BA"/>
    <w:rsid w:val="009D38C0"/>
    <w:rsid w:val="009D3F58"/>
    <w:rsid w:val="009D6C81"/>
    <w:rsid w:val="009E5101"/>
    <w:rsid w:val="009E6996"/>
    <w:rsid w:val="009E6D9B"/>
    <w:rsid w:val="009E70ED"/>
    <w:rsid w:val="009F17CD"/>
    <w:rsid w:val="009F49A0"/>
    <w:rsid w:val="00A00737"/>
    <w:rsid w:val="00A00DAA"/>
    <w:rsid w:val="00A03014"/>
    <w:rsid w:val="00A035D8"/>
    <w:rsid w:val="00A0544C"/>
    <w:rsid w:val="00A07B01"/>
    <w:rsid w:val="00A14EC5"/>
    <w:rsid w:val="00A20FAC"/>
    <w:rsid w:val="00A24EEE"/>
    <w:rsid w:val="00A25C7B"/>
    <w:rsid w:val="00A3012E"/>
    <w:rsid w:val="00A30527"/>
    <w:rsid w:val="00A32224"/>
    <w:rsid w:val="00A339A4"/>
    <w:rsid w:val="00A34A9E"/>
    <w:rsid w:val="00A34AA2"/>
    <w:rsid w:val="00A34B60"/>
    <w:rsid w:val="00A3618C"/>
    <w:rsid w:val="00A370D6"/>
    <w:rsid w:val="00A3767D"/>
    <w:rsid w:val="00A417D0"/>
    <w:rsid w:val="00A41DB8"/>
    <w:rsid w:val="00A42697"/>
    <w:rsid w:val="00A44278"/>
    <w:rsid w:val="00A45313"/>
    <w:rsid w:val="00A460E7"/>
    <w:rsid w:val="00A50E56"/>
    <w:rsid w:val="00A50F75"/>
    <w:rsid w:val="00A51158"/>
    <w:rsid w:val="00A51C44"/>
    <w:rsid w:val="00A56745"/>
    <w:rsid w:val="00A57D00"/>
    <w:rsid w:val="00A60417"/>
    <w:rsid w:val="00A64154"/>
    <w:rsid w:val="00A67FE6"/>
    <w:rsid w:val="00A72978"/>
    <w:rsid w:val="00A7537A"/>
    <w:rsid w:val="00A81664"/>
    <w:rsid w:val="00A8309A"/>
    <w:rsid w:val="00A833E2"/>
    <w:rsid w:val="00A85923"/>
    <w:rsid w:val="00A93A4C"/>
    <w:rsid w:val="00AA21EF"/>
    <w:rsid w:val="00AA2ED2"/>
    <w:rsid w:val="00AA66BC"/>
    <w:rsid w:val="00AB118C"/>
    <w:rsid w:val="00AB2E0A"/>
    <w:rsid w:val="00AB479F"/>
    <w:rsid w:val="00AC06F8"/>
    <w:rsid w:val="00AC2A3A"/>
    <w:rsid w:val="00AC375E"/>
    <w:rsid w:val="00AC44DD"/>
    <w:rsid w:val="00AC4638"/>
    <w:rsid w:val="00AC5AF5"/>
    <w:rsid w:val="00AC7DC0"/>
    <w:rsid w:val="00AC7FD3"/>
    <w:rsid w:val="00AD091C"/>
    <w:rsid w:val="00AD15BE"/>
    <w:rsid w:val="00AD2833"/>
    <w:rsid w:val="00AD399D"/>
    <w:rsid w:val="00AD5500"/>
    <w:rsid w:val="00AD5840"/>
    <w:rsid w:val="00AE03FA"/>
    <w:rsid w:val="00AE0B90"/>
    <w:rsid w:val="00AE0F1C"/>
    <w:rsid w:val="00AE2710"/>
    <w:rsid w:val="00AE3C76"/>
    <w:rsid w:val="00AE4711"/>
    <w:rsid w:val="00AF0EF6"/>
    <w:rsid w:val="00AF67DA"/>
    <w:rsid w:val="00B00EA4"/>
    <w:rsid w:val="00B02EDA"/>
    <w:rsid w:val="00B052A8"/>
    <w:rsid w:val="00B05803"/>
    <w:rsid w:val="00B05908"/>
    <w:rsid w:val="00B0693F"/>
    <w:rsid w:val="00B07C1D"/>
    <w:rsid w:val="00B1021D"/>
    <w:rsid w:val="00B11877"/>
    <w:rsid w:val="00B14E5C"/>
    <w:rsid w:val="00B15048"/>
    <w:rsid w:val="00B17950"/>
    <w:rsid w:val="00B17A03"/>
    <w:rsid w:val="00B17FCE"/>
    <w:rsid w:val="00B20338"/>
    <w:rsid w:val="00B20AE0"/>
    <w:rsid w:val="00B219A0"/>
    <w:rsid w:val="00B219FC"/>
    <w:rsid w:val="00B224CF"/>
    <w:rsid w:val="00B2367B"/>
    <w:rsid w:val="00B25128"/>
    <w:rsid w:val="00B3196E"/>
    <w:rsid w:val="00B33CD2"/>
    <w:rsid w:val="00B3412E"/>
    <w:rsid w:val="00B34A3D"/>
    <w:rsid w:val="00B36F07"/>
    <w:rsid w:val="00B4767C"/>
    <w:rsid w:val="00B677A9"/>
    <w:rsid w:val="00B701A7"/>
    <w:rsid w:val="00B70617"/>
    <w:rsid w:val="00B74711"/>
    <w:rsid w:val="00B75D3F"/>
    <w:rsid w:val="00B80765"/>
    <w:rsid w:val="00B82BD6"/>
    <w:rsid w:val="00B82BDB"/>
    <w:rsid w:val="00B84726"/>
    <w:rsid w:val="00B853C3"/>
    <w:rsid w:val="00B861F8"/>
    <w:rsid w:val="00B86234"/>
    <w:rsid w:val="00B91AB8"/>
    <w:rsid w:val="00B92D09"/>
    <w:rsid w:val="00B9476E"/>
    <w:rsid w:val="00B967C7"/>
    <w:rsid w:val="00B97A73"/>
    <w:rsid w:val="00BA5BCC"/>
    <w:rsid w:val="00BB162F"/>
    <w:rsid w:val="00BB4122"/>
    <w:rsid w:val="00BB420F"/>
    <w:rsid w:val="00BB46FE"/>
    <w:rsid w:val="00BB6995"/>
    <w:rsid w:val="00BB6C31"/>
    <w:rsid w:val="00BC07C5"/>
    <w:rsid w:val="00BC27F3"/>
    <w:rsid w:val="00BD0470"/>
    <w:rsid w:val="00BD264E"/>
    <w:rsid w:val="00BD298C"/>
    <w:rsid w:val="00BD2C5C"/>
    <w:rsid w:val="00BD5B72"/>
    <w:rsid w:val="00BD7AD4"/>
    <w:rsid w:val="00BD7C1C"/>
    <w:rsid w:val="00BE0970"/>
    <w:rsid w:val="00BE26ED"/>
    <w:rsid w:val="00BE4820"/>
    <w:rsid w:val="00BE587F"/>
    <w:rsid w:val="00BE6CDC"/>
    <w:rsid w:val="00BF1BEC"/>
    <w:rsid w:val="00BF2B2E"/>
    <w:rsid w:val="00BF3353"/>
    <w:rsid w:val="00BF3E82"/>
    <w:rsid w:val="00BF49A0"/>
    <w:rsid w:val="00BF5EA5"/>
    <w:rsid w:val="00BF697B"/>
    <w:rsid w:val="00C00428"/>
    <w:rsid w:val="00C02EC5"/>
    <w:rsid w:val="00C03A87"/>
    <w:rsid w:val="00C05639"/>
    <w:rsid w:val="00C072B5"/>
    <w:rsid w:val="00C103D2"/>
    <w:rsid w:val="00C1111E"/>
    <w:rsid w:val="00C11906"/>
    <w:rsid w:val="00C14FD3"/>
    <w:rsid w:val="00C173AC"/>
    <w:rsid w:val="00C246BE"/>
    <w:rsid w:val="00C26D28"/>
    <w:rsid w:val="00C27914"/>
    <w:rsid w:val="00C300F4"/>
    <w:rsid w:val="00C3055D"/>
    <w:rsid w:val="00C30BD5"/>
    <w:rsid w:val="00C31E6C"/>
    <w:rsid w:val="00C34DF3"/>
    <w:rsid w:val="00C36290"/>
    <w:rsid w:val="00C36CBB"/>
    <w:rsid w:val="00C37698"/>
    <w:rsid w:val="00C37B1C"/>
    <w:rsid w:val="00C41D09"/>
    <w:rsid w:val="00C45F2D"/>
    <w:rsid w:val="00C50970"/>
    <w:rsid w:val="00C520FC"/>
    <w:rsid w:val="00C5222E"/>
    <w:rsid w:val="00C54D0D"/>
    <w:rsid w:val="00C5655D"/>
    <w:rsid w:val="00C568A5"/>
    <w:rsid w:val="00C6039B"/>
    <w:rsid w:val="00C6070C"/>
    <w:rsid w:val="00C60CC2"/>
    <w:rsid w:val="00C612CD"/>
    <w:rsid w:val="00C6431F"/>
    <w:rsid w:val="00C64419"/>
    <w:rsid w:val="00C646B6"/>
    <w:rsid w:val="00C665F4"/>
    <w:rsid w:val="00C726CB"/>
    <w:rsid w:val="00C756CB"/>
    <w:rsid w:val="00C76416"/>
    <w:rsid w:val="00C77B22"/>
    <w:rsid w:val="00C84445"/>
    <w:rsid w:val="00C86AC5"/>
    <w:rsid w:val="00C960B8"/>
    <w:rsid w:val="00C978F7"/>
    <w:rsid w:val="00CA023E"/>
    <w:rsid w:val="00CA0641"/>
    <w:rsid w:val="00CA2ACF"/>
    <w:rsid w:val="00CA51B6"/>
    <w:rsid w:val="00CA549B"/>
    <w:rsid w:val="00CA6ABD"/>
    <w:rsid w:val="00CA7BD0"/>
    <w:rsid w:val="00CB00FF"/>
    <w:rsid w:val="00CB0C63"/>
    <w:rsid w:val="00CB1EB7"/>
    <w:rsid w:val="00CB34C7"/>
    <w:rsid w:val="00CB4893"/>
    <w:rsid w:val="00CB54E8"/>
    <w:rsid w:val="00CB6DF6"/>
    <w:rsid w:val="00CB7B95"/>
    <w:rsid w:val="00CB7C47"/>
    <w:rsid w:val="00CB7D72"/>
    <w:rsid w:val="00CC19C7"/>
    <w:rsid w:val="00CC29E6"/>
    <w:rsid w:val="00CC4D6A"/>
    <w:rsid w:val="00CC5962"/>
    <w:rsid w:val="00CD24B0"/>
    <w:rsid w:val="00CD40CB"/>
    <w:rsid w:val="00CD4A21"/>
    <w:rsid w:val="00CD5BFC"/>
    <w:rsid w:val="00CD710F"/>
    <w:rsid w:val="00CE08D3"/>
    <w:rsid w:val="00CE1BFD"/>
    <w:rsid w:val="00CE2BAA"/>
    <w:rsid w:val="00CE364C"/>
    <w:rsid w:val="00CE6332"/>
    <w:rsid w:val="00CF245F"/>
    <w:rsid w:val="00CF5805"/>
    <w:rsid w:val="00CF588B"/>
    <w:rsid w:val="00D00691"/>
    <w:rsid w:val="00D02DC7"/>
    <w:rsid w:val="00D042A1"/>
    <w:rsid w:val="00D16654"/>
    <w:rsid w:val="00D17DBA"/>
    <w:rsid w:val="00D23B60"/>
    <w:rsid w:val="00D277D2"/>
    <w:rsid w:val="00D30F3C"/>
    <w:rsid w:val="00D31E13"/>
    <w:rsid w:val="00D34CC1"/>
    <w:rsid w:val="00D3752E"/>
    <w:rsid w:val="00D43401"/>
    <w:rsid w:val="00D439FD"/>
    <w:rsid w:val="00D4462A"/>
    <w:rsid w:val="00D46E37"/>
    <w:rsid w:val="00D51BA4"/>
    <w:rsid w:val="00D52CDB"/>
    <w:rsid w:val="00D53C75"/>
    <w:rsid w:val="00D552D0"/>
    <w:rsid w:val="00D6012E"/>
    <w:rsid w:val="00D619F9"/>
    <w:rsid w:val="00D627EF"/>
    <w:rsid w:val="00D63379"/>
    <w:rsid w:val="00D660A2"/>
    <w:rsid w:val="00D67267"/>
    <w:rsid w:val="00D675D1"/>
    <w:rsid w:val="00D67E60"/>
    <w:rsid w:val="00D70C11"/>
    <w:rsid w:val="00D7192F"/>
    <w:rsid w:val="00D724C0"/>
    <w:rsid w:val="00D72A1F"/>
    <w:rsid w:val="00D74901"/>
    <w:rsid w:val="00D74905"/>
    <w:rsid w:val="00D74D38"/>
    <w:rsid w:val="00D80499"/>
    <w:rsid w:val="00D8157F"/>
    <w:rsid w:val="00D82681"/>
    <w:rsid w:val="00D82FD4"/>
    <w:rsid w:val="00D84B49"/>
    <w:rsid w:val="00D8591A"/>
    <w:rsid w:val="00D86286"/>
    <w:rsid w:val="00D8766A"/>
    <w:rsid w:val="00D901A9"/>
    <w:rsid w:val="00D91A26"/>
    <w:rsid w:val="00D91E37"/>
    <w:rsid w:val="00D92EEE"/>
    <w:rsid w:val="00D936B6"/>
    <w:rsid w:val="00D96509"/>
    <w:rsid w:val="00DA4049"/>
    <w:rsid w:val="00DA7F21"/>
    <w:rsid w:val="00DB046A"/>
    <w:rsid w:val="00DB16D8"/>
    <w:rsid w:val="00DB7CFA"/>
    <w:rsid w:val="00DB7DB4"/>
    <w:rsid w:val="00DC465A"/>
    <w:rsid w:val="00DD0354"/>
    <w:rsid w:val="00DD6148"/>
    <w:rsid w:val="00DE3DAB"/>
    <w:rsid w:val="00DE4405"/>
    <w:rsid w:val="00DF6071"/>
    <w:rsid w:val="00DF6F37"/>
    <w:rsid w:val="00E0064A"/>
    <w:rsid w:val="00E05151"/>
    <w:rsid w:val="00E07D35"/>
    <w:rsid w:val="00E10829"/>
    <w:rsid w:val="00E11ED0"/>
    <w:rsid w:val="00E12F08"/>
    <w:rsid w:val="00E13191"/>
    <w:rsid w:val="00E14397"/>
    <w:rsid w:val="00E15F73"/>
    <w:rsid w:val="00E16DA5"/>
    <w:rsid w:val="00E1751B"/>
    <w:rsid w:val="00E21260"/>
    <w:rsid w:val="00E21703"/>
    <w:rsid w:val="00E27992"/>
    <w:rsid w:val="00E300DE"/>
    <w:rsid w:val="00E32D3B"/>
    <w:rsid w:val="00E33CB7"/>
    <w:rsid w:val="00E361F2"/>
    <w:rsid w:val="00E363FC"/>
    <w:rsid w:val="00E36C72"/>
    <w:rsid w:val="00E404DA"/>
    <w:rsid w:val="00E40937"/>
    <w:rsid w:val="00E4190B"/>
    <w:rsid w:val="00E54C58"/>
    <w:rsid w:val="00E55042"/>
    <w:rsid w:val="00E56365"/>
    <w:rsid w:val="00E57DEF"/>
    <w:rsid w:val="00E61DFD"/>
    <w:rsid w:val="00E621F3"/>
    <w:rsid w:val="00E626A5"/>
    <w:rsid w:val="00E643A8"/>
    <w:rsid w:val="00E65E63"/>
    <w:rsid w:val="00E662C9"/>
    <w:rsid w:val="00E66C93"/>
    <w:rsid w:val="00E67DD9"/>
    <w:rsid w:val="00E70094"/>
    <w:rsid w:val="00E71756"/>
    <w:rsid w:val="00E74564"/>
    <w:rsid w:val="00E7482C"/>
    <w:rsid w:val="00E81579"/>
    <w:rsid w:val="00E82CE1"/>
    <w:rsid w:val="00E83E6D"/>
    <w:rsid w:val="00E8402A"/>
    <w:rsid w:val="00E86120"/>
    <w:rsid w:val="00E91173"/>
    <w:rsid w:val="00E933D5"/>
    <w:rsid w:val="00E94A92"/>
    <w:rsid w:val="00E95933"/>
    <w:rsid w:val="00EA11B5"/>
    <w:rsid w:val="00EA4479"/>
    <w:rsid w:val="00EA66CF"/>
    <w:rsid w:val="00EA6F9F"/>
    <w:rsid w:val="00EB2A87"/>
    <w:rsid w:val="00EB4E97"/>
    <w:rsid w:val="00EB6C60"/>
    <w:rsid w:val="00EC07F4"/>
    <w:rsid w:val="00EC0A90"/>
    <w:rsid w:val="00EC6AFA"/>
    <w:rsid w:val="00EC6BEA"/>
    <w:rsid w:val="00EC6D24"/>
    <w:rsid w:val="00EC79D0"/>
    <w:rsid w:val="00ED0615"/>
    <w:rsid w:val="00ED12EB"/>
    <w:rsid w:val="00ED247C"/>
    <w:rsid w:val="00ED6265"/>
    <w:rsid w:val="00ED6674"/>
    <w:rsid w:val="00ED750F"/>
    <w:rsid w:val="00EE1D62"/>
    <w:rsid w:val="00EE3FC2"/>
    <w:rsid w:val="00EE4D94"/>
    <w:rsid w:val="00EE6A81"/>
    <w:rsid w:val="00EE6C2E"/>
    <w:rsid w:val="00EF030B"/>
    <w:rsid w:val="00EF05F7"/>
    <w:rsid w:val="00EF156E"/>
    <w:rsid w:val="00EF1859"/>
    <w:rsid w:val="00EF4A3E"/>
    <w:rsid w:val="00EF5472"/>
    <w:rsid w:val="00EF6A6A"/>
    <w:rsid w:val="00EF7795"/>
    <w:rsid w:val="00F00265"/>
    <w:rsid w:val="00F0077F"/>
    <w:rsid w:val="00F007B3"/>
    <w:rsid w:val="00F00971"/>
    <w:rsid w:val="00F0238B"/>
    <w:rsid w:val="00F030BE"/>
    <w:rsid w:val="00F03560"/>
    <w:rsid w:val="00F0540C"/>
    <w:rsid w:val="00F063FF"/>
    <w:rsid w:val="00F123C8"/>
    <w:rsid w:val="00F140DA"/>
    <w:rsid w:val="00F145AF"/>
    <w:rsid w:val="00F14798"/>
    <w:rsid w:val="00F14B14"/>
    <w:rsid w:val="00F17547"/>
    <w:rsid w:val="00F236EC"/>
    <w:rsid w:val="00F26ACD"/>
    <w:rsid w:val="00F3028B"/>
    <w:rsid w:val="00F3047F"/>
    <w:rsid w:val="00F3363B"/>
    <w:rsid w:val="00F3413F"/>
    <w:rsid w:val="00F359BD"/>
    <w:rsid w:val="00F371B4"/>
    <w:rsid w:val="00F37930"/>
    <w:rsid w:val="00F4097F"/>
    <w:rsid w:val="00F41E39"/>
    <w:rsid w:val="00F41EF3"/>
    <w:rsid w:val="00F425B6"/>
    <w:rsid w:val="00F432B5"/>
    <w:rsid w:val="00F44820"/>
    <w:rsid w:val="00F45146"/>
    <w:rsid w:val="00F45E88"/>
    <w:rsid w:val="00F503F8"/>
    <w:rsid w:val="00F5068E"/>
    <w:rsid w:val="00F509CD"/>
    <w:rsid w:val="00F54135"/>
    <w:rsid w:val="00F60741"/>
    <w:rsid w:val="00F60E30"/>
    <w:rsid w:val="00F65652"/>
    <w:rsid w:val="00F704D5"/>
    <w:rsid w:val="00F718B7"/>
    <w:rsid w:val="00F7208C"/>
    <w:rsid w:val="00F72A29"/>
    <w:rsid w:val="00F72DD7"/>
    <w:rsid w:val="00F75EE9"/>
    <w:rsid w:val="00F767C9"/>
    <w:rsid w:val="00F76B9B"/>
    <w:rsid w:val="00F8121C"/>
    <w:rsid w:val="00F81AA7"/>
    <w:rsid w:val="00F83342"/>
    <w:rsid w:val="00F84421"/>
    <w:rsid w:val="00F863CD"/>
    <w:rsid w:val="00F87889"/>
    <w:rsid w:val="00F90ADB"/>
    <w:rsid w:val="00F9113B"/>
    <w:rsid w:val="00F93135"/>
    <w:rsid w:val="00FA391D"/>
    <w:rsid w:val="00FA4F1E"/>
    <w:rsid w:val="00FA565D"/>
    <w:rsid w:val="00FB1158"/>
    <w:rsid w:val="00FB3F83"/>
    <w:rsid w:val="00FB48AE"/>
    <w:rsid w:val="00FC422B"/>
    <w:rsid w:val="00FD28F0"/>
    <w:rsid w:val="00FD3957"/>
    <w:rsid w:val="00FD54D0"/>
    <w:rsid w:val="00FD61D9"/>
    <w:rsid w:val="00FD7C89"/>
    <w:rsid w:val="00FE20E7"/>
    <w:rsid w:val="00FE2F23"/>
    <w:rsid w:val="00FE34D5"/>
    <w:rsid w:val="00FE42CD"/>
    <w:rsid w:val="00FE534F"/>
    <w:rsid w:val="00FE5352"/>
    <w:rsid w:val="00FE63F9"/>
    <w:rsid w:val="00FE7D56"/>
    <w:rsid w:val="00FF217A"/>
    <w:rsid w:val="00FF3317"/>
    <w:rsid w:val="00FF363B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6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7C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character" w:customStyle="1" w:styleId="Link1">
    <w:name w:val="Link1"/>
    <w:rPr>
      <w:color w:val="ECA154"/>
      <w:u w:val="single" w:color="ECA154"/>
    </w:rPr>
  </w:style>
  <w:style w:type="character" w:customStyle="1" w:styleId="Hyperlink0">
    <w:name w:val="Hyperlink.0"/>
    <w:basedOn w:val="Link1"/>
    <w:rPr>
      <w:rFonts w:ascii="Trebuchet MS" w:eastAsia="Trebuchet MS" w:hAnsi="Trebuchet MS" w:cs="Trebuchet MS"/>
      <w:color w:val="004F6B"/>
      <w:u w:val="single" w:color="004F6B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paragraph" w:styleId="NoSpacing">
    <w:name w:val="No Spacing"/>
    <w:qFormat/>
    <w:rsid w:val="00AD399D"/>
    <w:rPr>
      <w:rFonts w:ascii="Calibri" w:hAnsi="Calibri" w:cs="Arial Unicode MS"/>
      <w:color w:val="000000"/>
      <w:sz w:val="22"/>
      <w:szCs w:val="24"/>
      <w:u w:color="000000"/>
      <w:lang w:val="en-US"/>
    </w:rPr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paragraph" w:styleId="BalloonText">
    <w:name w:val="Balloon Text"/>
    <w:basedOn w:val="Normal"/>
    <w:link w:val="BalloonTextChar"/>
    <w:uiPriority w:val="99"/>
    <w:semiHidden/>
    <w:unhideWhenUsed/>
    <w:rsid w:val="00E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33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rsid w:val="00EF1859"/>
  </w:style>
  <w:style w:type="paragraph" w:customStyle="1" w:styleId="BodyA">
    <w:name w:val="Body A"/>
    <w:rsid w:val="00EF1859"/>
    <w:rPr>
      <w:rFonts w:ascii="Arial" w:hAnsi="Arial" w:cs="Arial Unicode MS"/>
      <w:color w:val="000000"/>
      <w:sz w:val="22"/>
      <w:szCs w:val="22"/>
      <w:u w:color="00000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A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514"/>
    <w:rPr>
      <w:rFonts w:hAnsi="Arial Unicode MS" w:cs="Arial Unicode MS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watchgreenwich.co.uk/report/2022-06-29/our-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Healthwatch Theme">
      <a:dk1>
        <a:sysClr val="windowText" lastClr="000000"/>
      </a:dk1>
      <a:lt1>
        <a:sysClr val="window" lastClr="FFFFFF"/>
      </a:lt1>
      <a:dk2>
        <a:srgbClr val="005F61"/>
      </a:dk2>
      <a:lt2>
        <a:srgbClr val="BBBCBC"/>
      </a:lt2>
      <a:accent1>
        <a:srgbClr val="004F6B"/>
      </a:accent1>
      <a:accent2>
        <a:srgbClr val="E73E97"/>
      </a:accent2>
      <a:accent3>
        <a:srgbClr val="84BD00"/>
      </a:accent3>
      <a:accent4>
        <a:srgbClr val="5B6770"/>
      </a:accent4>
      <a:accent5>
        <a:srgbClr val="E1CD00"/>
      </a:accent5>
      <a:accent6>
        <a:srgbClr val="00857C"/>
      </a:accent6>
      <a:hlink>
        <a:srgbClr val="007BAC"/>
      </a:hlink>
      <a:folHlink>
        <a:srgbClr val="607988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B040368A3274EAE305351E780927E" ma:contentTypeVersion="14" ma:contentTypeDescription="Create a new document." ma:contentTypeScope="" ma:versionID="7953ecaade223a39a80d78ff778e70d2">
  <xsd:schema xmlns:xsd="http://www.w3.org/2001/XMLSchema" xmlns:xs="http://www.w3.org/2001/XMLSchema" xmlns:p="http://schemas.microsoft.com/office/2006/metadata/properties" xmlns:ns3="3cd59bab-9140-4f42-8acf-96835c2962be" xmlns:ns4="017680f4-9c93-4978-a69c-7f01663bd4f3" targetNamespace="http://schemas.microsoft.com/office/2006/metadata/properties" ma:root="true" ma:fieldsID="8a482992f420fa6abe38624390c97edd" ns3:_="" ns4:_="">
    <xsd:import namespace="3cd59bab-9140-4f42-8acf-96835c2962be"/>
    <xsd:import namespace="017680f4-9c93-4978-a69c-7f01663bd4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9bab-9140-4f42-8acf-96835c296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80f4-9c93-4978-a69c-7f01663bd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FD060-B72A-4CD6-8CDC-090A4E14B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62829-174B-4F28-BA62-B004E477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F58D-C2B7-430D-8A11-AB7194FA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59bab-9140-4f42-8acf-96835c2962be"/>
    <ds:schemaRef ds:uri="017680f4-9c93-4978-a69c-7f01663bd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BC562-7A84-477F-BD68-AFBF6E8F3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2023-02-09T18:32:00Z</dcterms:created>
  <dcterms:modified xsi:type="dcterms:W3CDTF">2023-10-30T12:29:00Z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0x0101004EFB040368A3274EAE305351E780927E</vt:lpwstr>
  </property>
</Properties>
</file>